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52" w:rsidRDefault="005B0852" w:rsidP="00BE6075">
      <w:pPr>
        <w:ind w:firstLine="708"/>
        <w:jc w:val="center"/>
        <w:rPr>
          <w:rFonts w:ascii="Garamond" w:hAnsi="Garamond"/>
          <w:b/>
          <w:u w:val="single"/>
        </w:rPr>
      </w:pPr>
    </w:p>
    <w:p w:rsidR="00877EB1" w:rsidRDefault="00877EB1" w:rsidP="00BE6075">
      <w:pPr>
        <w:ind w:firstLine="708"/>
        <w:jc w:val="center"/>
        <w:rPr>
          <w:rFonts w:ascii="Garamond" w:hAnsi="Garamond"/>
          <w:b/>
          <w:u w:val="single"/>
        </w:rPr>
      </w:pPr>
    </w:p>
    <w:p w:rsidR="00BE6075" w:rsidRPr="00FB74AF" w:rsidRDefault="00BE6075" w:rsidP="00BE6075">
      <w:pPr>
        <w:ind w:firstLine="708"/>
        <w:jc w:val="center"/>
        <w:rPr>
          <w:rFonts w:ascii="Garamond" w:hAnsi="Garamond"/>
          <w:b/>
          <w:u w:val="single"/>
        </w:rPr>
      </w:pPr>
      <w:r w:rsidRPr="00FB74AF">
        <w:rPr>
          <w:rFonts w:ascii="Garamond" w:hAnsi="Garamond"/>
          <w:b/>
          <w:u w:val="single"/>
        </w:rPr>
        <w:t xml:space="preserve">LEI </w:t>
      </w:r>
      <w:r w:rsidR="00DC4943">
        <w:rPr>
          <w:rFonts w:ascii="Garamond" w:hAnsi="Garamond"/>
          <w:b/>
          <w:u w:val="single"/>
        </w:rPr>
        <w:t xml:space="preserve">COMPLEMENTAR </w:t>
      </w:r>
      <w:r w:rsidRPr="00FB74AF">
        <w:rPr>
          <w:rFonts w:ascii="Garamond" w:hAnsi="Garamond"/>
          <w:b/>
          <w:u w:val="single"/>
        </w:rPr>
        <w:t xml:space="preserve">N° </w:t>
      </w:r>
      <w:r w:rsidR="00DC4943">
        <w:rPr>
          <w:rFonts w:ascii="Garamond" w:hAnsi="Garamond"/>
          <w:b/>
          <w:u w:val="single"/>
        </w:rPr>
        <w:t>15</w:t>
      </w:r>
      <w:r w:rsidR="00C76296">
        <w:rPr>
          <w:rFonts w:ascii="Garamond" w:hAnsi="Garamond"/>
          <w:b/>
          <w:u w:val="single"/>
        </w:rPr>
        <w:t>7</w:t>
      </w:r>
      <w:r w:rsidRPr="00FB74AF">
        <w:rPr>
          <w:rFonts w:ascii="Garamond" w:hAnsi="Garamond"/>
          <w:b/>
          <w:u w:val="single"/>
        </w:rPr>
        <w:t xml:space="preserve">, DE </w:t>
      </w:r>
      <w:r w:rsidR="00341030">
        <w:rPr>
          <w:rFonts w:ascii="Garamond" w:hAnsi="Garamond"/>
          <w:b/>
          <w:u w:val="single"/>
        </w:rPr>
        <w:t>25</w:t>
      </w:r>
      <w:r w:rsidRPr="00FB74AF">
        <w:rPr>
          <w:rFonts w:ascii="Garamond" w:hAnsi="Garamond"/>
          <w:b/>
          <w:u w:val="single"/>
        </w:rPr>
        <w:t xml:space="preserve"> DE </w:t>
      </w:r>
      <w:r w:rsidR="00EA7248">
        <w:rPr>
          <w:rFonts w:ascii="Garamond" w:hAnsi="Garamond"/>
          <w:b/>
          <w:u w:val="single"/>
        </w:rPr>
        <w:t>JUNHO</w:t>
      </w:r>
      <w:r w:rsidRPr="00FB74AF">
        <w:rPr>
          <w:rFonts w:ascii="Garamond" w:hAnsi="Garamond"/>
          <w:b/>
          <w:u w:val="single"/>
        </w:rPr>
        <w:t xml:space="preserve"> DE 2021.</w:t>
      </w:r>
    </w:p>
    <w:p w:rsidR="00BE6075" w:rsidRDefault="00BE6075" w:rsidP="00877EB1">
      <w:pPr>
        <w:pStyle w:val="Recuodecorpodetexto"/>
        <w:spacing w:after="0"/>
        <w:jc w:val="center"/>
        <w:rPr>
          <w:rFonts w:ascii="Garamond" w:hAnsi="Garamond"/>
          <w:b/>
          <w:szCs w:val="24"/>
          <w:u w:val="single"/>
        </w:rPr>
      </w:pPr>
    </w:p>
    <w:p w:rsidR="00EA7248" w:rsidRPr="00FB74AF" w:rsidRDefault="00EA7248" w:rsidP="00877EB1">
      <w:pPr>
        <w:pStyle w:val="Recuodecorpodetexto"/>
        <w:spacing w:after="0"/>
        <w:jc w:val="center"/>
        <w:rPr>
          <w:rFonts w:ascii="Garamond" w:hAnsi="Garamond"/>
          <w:b/>
          <w:szCs w:val="24"/>
          <w:u w:val="single"/>
        </w:rPr>
      </w:pPr>
    </w:p>
    <w:p w:rsidR="00EE56E1" w:rsidRPr="00EE56E1" w:rsidRDefault="00C76296" w:rsidP="00EE56E1">
      <w:pPr>
        <w:pStyle w:val="Recuodecorpodetexto"/>
        <w:ind w:left="425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Cria o </w:t>
      </w:r>
      <w:bookmarkStart w:id="0" w:name="_GoBack"/>
      <w:r>
        <w:rPr>
          <w:rFonts w:ascii="Garamond" w:hAnsi="Garamond"/>
          <w:szCs w:val="24"/>
        </w:rPr>
        <w:t xml:space="preserve">Conselho Municipal de Educação </w:t>
      </w:r>
      <w:bookmarkEnd w:id="0"/>
      <w:r>
        <w:rPr>
          <w:rFonts w:ascii="Garamond" w:hAnsi="Garamond"/>
          <w:szCs w:val="24"/>
        </w:rPr>
        <w:t>e dá outras providências</w:t>
      </w:r>
      <w:r w:rsidR="00EE56E1" w:rsidRPr="00EE56E1">
        <w:rPr>
          <w:rFonts w:ascii="Garamond" w:hAnsi="Garamond"/>
          <w:szCs w:val="24"/>
        </w:rPr>
        <w:t>.</w:t>
      </w:r>
    </w:p>
    <w:p w:rsidR="00EE56E1" w:rsidRDefault="00EE56E1" w:rsidP="00EE56E1">
      <w:pPr>
        <w:pStyle w:val="Textoembloco"/>
        <w:ind w:left="0" w:firstLine="708"/>
        <w:rPr>
          <w:rFonts w:ascii="Garamond" w:hAnsi="Garamond"/>
          <w:sz w:val="24"/>
          <w:szCs w:val="24"/>
        </w:rPr>
      </w:pPr>
    </w:p>
    <w:p w:rsidR="00EA7248" w:rsidRDefault="00EA7248" w:rsidP="00EE56E1">
      <w:pPr>
        <w:pStyle w:val="Textoembloco"/>
        <w:ind w:left="0" w:firstLine="708"/>
        <w:rPr>
          <w:rFonts w:ascii="Garamond" w:hAnsi="Garamond"/>
          <w:sz w:val="24"/>
          <w:szCs w:val="24"/>
        </w:rPr>
      </w:pPr>
    </w:p>
    <w:p w:rsidR="00EE56E1" w:rsidRPr="00FB74AF" w:rsidRDefault="00EE56E1" w:rsidP="005B0852">
      <w:pPr>
        <w:ind w:firstLine="1418"/>
        <w:jc w:val="both"/>
        <w:rPr>
          <w:rFonts w:ascii="Garamond" w:hAnsi="Garamond"/>
          <w:b/>
        </w:rPr>
      </w:pPr>
      <w:r w:rsidRPr="00FF09E9">
        <w:rPr>
          <w:rFonts w:ascii="Garamond" w:hAnsi="Garamond"/>
        </w:rPr>
        <w:t>O</w:t>
      </w:r>
      <w:r w:rsidRPr="00FB74AF">
        <w:rPr>
          <w:rFonts w:ascii="Garamond" w:hAnsi="Garamond"/>
          <w:b/>
        </w:rPr>
        <w:t xml:space="preserve"> PREFEITO MUNICIPAL DE RIO DAS ANTAS. </w:t>
      </w:r>
      <w:r w:rsidRPr="00FB74AF">
        <w:rPr>
          <w:rFonts w:ascii="Garamond" w:hAnsi="Garamond"/>
        </w:rPr>
        <w:t>Faço saber que a Câmara de Vereadores aprovou e eu sanciono a seguinte lei</w:t>
      </w:r>
      <w:r w:rsidRPr="00FB74AF">
        <w:rPr>
          <w:rFonts w:ascii="Garamond" w:hAnsi="Garamond"/>
          <w:b/>
        </w:rPr>
        <w:t>:</w:t>
      </w:r>
    </w:p>
    <w:p w:rsidR="00EE56E1" w:rsidRDefault="00EE56E1" w:rsidP="00EE56E1">
      <w:pPr>
        <w:jc w:val="both"/>
        <w:rPr>
          <w:rFonts w:ascii="Garamond" w:hAnsi="Garamond"/>
        </w:rPr>
      </w:pPr>
    </w:p>
    <w:p w:rsidR="00C76296" w:rsidRDefault="00C76296" w:rsidP="00C76296">
      <w:pPr>
        <w:shd w:val="clear" w:color="auto" w:fill="FFFFFF"/>
        <w:spacing w:after="150"/>
        <w:ind w:firstLine="1418"/>
        <w:jc w:val="both"/>
        <w:rPr>
          <w:rFonts w:ascii="Garamond" w:hAnsi="Garamond"/>
        </w:rPr>
      </w:pPr>
      <w:r w:rsidRPr="002F08CE">
        <w:rPr>
          <w:rFonts w:ascii="Garamond" w:hAnsi="Garamond"/>
        </w:rPr>
        <w:t>Art. 1º</w:t>
      </w:r>
      <w:r>
        <w:rPr>
          <w:rFonts w:ascii="Garamond" w:hAnsi="Garamond"/>
          <w:b/>
        </w:rPr>
        <w:t xml:space="preserve"> </w:t>
      </w:r>
      <w:r w:rsidRPr="008F65E8">
        <w:rPr>
          <w:rFonts w:ascii="Garamond" w:hAnsi="Garamond"/>
        </w:rPr>
        <w:t>Fica</w:t>
      </w:r>
      <w:r>
        <w:rPr>
          <w:rFonts w:ascii="Garamond" w:hAnsi="Garamond"/>
          <w:b/>
        </w:rPr>
        <w:t xml:space="preserve"> </w:t>
      </w:r>
      <w:r w:rsidRPr="008F65E8">
        <w:rPr>
          <w:rFonts w:ascii="Garamond" w:hAnsi="Garamond"/>
        </w:rPr>
        <w:t>criado o CONSELHO MUNICIPAL D</w:t>
      </w:r>
      <w:r>
        <w:rPr>
          <w:rFonts w:ascii="Garamond" w:hAnsi="Garamond"/>
        </w:rPr>
        <w:t>E</w:t>
      </w:r>
      <w:r w:rsidRPr="008F65E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EDUCAÇÃO, regulamentado em Regimento Interno, órgão colegiado integrante do Sistema Municipal de Ensino de </w:t>
      </w:r>
      <w:r w:rsidRPr="008F65E8">
        <w:rPr>
          <w:rFonts w:ascii="Garamond" w:hAnsi="Garamond"/>
        </w:rPr>
        <w:t>Rio das Antas,</w:t>
      </w:r>
      <w:r>
        <w:rPr>
          <w:rFonts w:ascii="Garamond" w:hAnsi="Garamond"/>
          <w:b/>
        </w:rPr>
        <w:t xml:space="preserve"> </w:t>
      </w:r>
      <w:r w:rsidRPr="00262766">
        <w:rPr>
          <w:rFonts w:ascii="Garamond" w:hAnsi="Garamond"/>
        </w:rPr>
        <w:t>com atribuições normativa, deliberativa, mobilizadora, fiscalizadora, consultiva, propositiva e de assessoramento aos demais órgãos e instituições do Sistema de Ensino Municipal</w:t>
      </w:r>
      <w:r>
        <w:rPr>
          <w:rFonts w:ascii="Garamond" w:hAnsi="Garamond"/>
        </w:rPr>
        <w:t>.</w:t>
      </w:r>
    </w:p>
    <w:p w:rsidR="00C76296" w:rsidRDefault="00C76296" w:rsidP="00C76296">
      <w:pPr>
        <w:shd w:val="clear" w:color="auto" w:fill="FFFFFF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Parágrafo único: O Regimento Interno será revisado pelo Conselho e aprovado através de parecer a ser homologado por aro do Poder Executivo.</w:t>
      </w:r>
    </w:p>
    <w:p w:rsidR="00C76296" w:rsidRDefault="00C76296" w:rsidP="00C76296">
      <w:pPr>
        <w:shd w:val="clear" w:color="auto" w:fill="FFFFFF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C76296" w:rsidRDefault="00C76296" w:rsidP="00C76296">
      <w:pPr>
        <w:shd w:val="clear" w:color="auto" w:fill="FFFFFF"/>
        <w:ind w:left="709" w:firstLine="709"/>
        <w:jc w:val="both"/>
        <w:rPr>
          <w:rFonts w:ascii="Garamond" w:hAnsi="Garamond"/>
        </w:rPr>
      </w:pPr>
      <w:r w:rsidRPr="002F08CE">
        <w:rPr>
          <w:rFonts w:ascii="Garamond" w:hAnsi="Garamond"/>
        </w:rPr>
        <w:t>Art. 2º</w:t>
      </w:r>
      <w:r>
        <w:rPr>
          <w:rFonts w:ascii="Garamond" w:hAnsi="Garamond"/>
        </w:rPr>
        <w:t xml:space="preserve"> É competência do Conselho Municipal de Educação:</w:t>
      </w:r>
    </w:p>
    <w:p w:rsidR="00C76296" w:rsidRDefault="00C76296" w:rsidP="00C76296">
      <w:pPr>
        <w:shd w:val="clear" w:color="auto" w:fill="FFFFFF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I – elaborar e revisar o seu Regimento Interno;</w:t>
      </w:r>
    </w:p>
    <w:p w:rsidR="00C76296" w:rsidRDefault="00C76296" w:rsidP="00C76296">
      <w:pPr>
        <w:shd w:val="clear" w:color="auto" w:fill="FFFFFF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II – colaborar com a Secretaria Municipal de Educação, Cultura e Esportes, na organização e direção do ensino;</w:t>
      </w:r>
    </w:p>
    <w:p w:rsidR="00C76296" w:rsidRDefault="00C76296" w:rsidP="00C76296">
      <w:pPr>
        <w:shd w:val="clear" w:color="auto" w:fill="FFFFFF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III – emitir pareceres, resoluções, indicações, instruções e recomendações sobre assuntos do Sistema Municipal de Ensino, em especial sobre: autorização de funcionamento; credenciamento e supervisão de estabelecimentos de ensino públicos e privados; execução da política educacional nacional;</w:t>
      </w:r>
    </w:p>
    <w:p w:rsidR="00C76296" w:rsidRDefault="00C76296" w:rsidP="00C76296">
      <w:pPr>
        <w:shd w:val="clear" w:color="auto" w:fill="FFFFFF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IV – sugerir as medidas que julgar necessárias à melhor solução dos problemas educacionais do Município;</w:t>
      </w:r>
    </w:p>
    <w:p w:rsidR="00C76296" w:rsidRDefault="00C76296" w:rsidP="00C76296">
      <w:pPr>
        <w:shd w:val="clear" w:color="auto" w:fill="FFFFFF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V – integrar comissões designadas pelo Chefe do Poder Executivo para estudo dos problemas educacionais;</w:t>
      </w:r>
    </w:p>
    <w:p w:rsidR="00C76296" w:rsidRDefault="00C76296" w:rsidP="00C76296">
      <w:pPr>
        <w:shd w:val="clear" w:color="auto" w:fill="FFFFFF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VI – assessorar os demais órgãos e instituições do Sistema Municipal de Ensino no diagnóstico dos problemas e deliberar a respeito das medidas para aperfeiçoá-lo;</w:t>
      </w:r>
    </w:p>
    <w:p w:rsidR="00C76296" w:rsidRDefault="00C76296" w:rsidP="00C76296">
      <w:pPr>
        <w:shd w:val="clear" w:color="auto" w:fill="FFFFFF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VII – apreciar o Plano Municipal de Educação, participar da sua elaboração e acompanhar o monitoramento e sua avaliação;</w:t>
      </w:r>
    </w:p>
    <w:p w:rsidR="00C76296" w:rsidRDefault="00C76296" w:rsidP="00C76296">
      <w:pPr>
        <w:shd w:val="clear" w:color="auto" w:fill="FFFFFF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VIII – exercer as atribuições que lhe forem delegadas pelos Conselhos Nacional e Estadual de Educação;</w:t>
      </w:r>
    </w:p>
    <w:p w:rsidR="00C76296" w:rsidRDefault="00C76296" w:rsidP="00C76296">
      <w:pPr>
        <w:shd w:val="clear" w:color="auto" w:fill="FFFFFF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IX – promover a participação da sociedade civil no planejamento, no acompanhamento e na avaliação da educação municipal;</w:t>
      </w:r>
    </w:p>
    <w:p w:rsidR="00C76296" w:rsidRDefault="00C76296" w:rsidP="00C76296">
      <w:pPr>
        <w:shd w:val="clear" w:color="auto" w:fill="FFFFFF"/>
        <w:ind w:firstLine="1418"/>
        <w:jc w:val="both"/>
        <w:rPr>
          <w:rFonts w:ascii="Garamond" w:hAnsi="Garamond"/>
        </w:rPr>
      </w:pPr>
      <w:r>
        <w:rPr>
          <w:rFonts w:ascii="Garamond" w:hAnsi="Garamond"/>
        </w:rPr>
        <w:t>X – zelar pela qualidade pedagógica e social da educação e pelo cumprimento da legislação vigente do Sistema Municipal de Ensino;</w:t>
      </w:r>
    </w:p>
    <w:p w:rsidR="00C76296" w:rsidRDefault="00C76296" w:rsidP="00C76296">
      <w:pPr>
        <w:shd w:val="clear" w:color="auto" w:fill="FFFFFF"/>
        <w:ind w:firstLine="1418"/>
        <w:jc w:val="both"/>
        <w:rPr>
          <w:rFonts w:ascii="Garamond" w:hAnsi="Garamond"/>
        </w:rPr>
      </w:pPr>
      <w:r>
        <w:rPr>
          <w:rFonts w:ascii="Garamond" w:hAnsi="Garamond"/>
        </w:rPr>
        <w:t>XI – manter intercâmbio com os demais Sistemas de Ensino dos Municípios e do Estado de Santa Catarina;</w:t>
      </w:r>
    </w:p>
    <w:p w:rsidR="00C76296" w:rsidRDefault="00C76296" w:rsidP="00C76296">
      <w:pPr>
        <w:shd w:val="clear" w:color="auto" w:fill="FFFFFF"/>
        <w:ind w:firstLine="1418"/>
        <w:jc w:val="both"/>
        <w:rPr>
          <w:rFonts w:ascii="Garamond" w:hAnsi="Garamond"/>
        </w:rPr>
      </w:pPr>
      <w:r>
        <w:rPr>
          <w:rFonts w:ascii="Garamond" w:hAnsi="Garamond"/>
        </w:rPr>
        <w:t>XII – analisar as estatísticas da educação municipal anualmente, oferecendo subsídios aos demais órgãos e instituições do Sistema Municipal de Ensino de Rio das Antas;</w:t>
      </w:r>
    </w:p>
    <w:p w:rsidR="00C76296" w:rsidRDefault="00C76296" w:rsidP="00C76296">
      <w:pPr>
        <w:shd w:val="clear" w:color="auto" w:fill="FFFFFF"/>
        <w:ind w:firstLine="1418"/>
        <w:jc w:val="both"/>
        <w:rPr>
          <w:rFonts w:ascii="Garamond" w:hAnsi="Garamond"/>
        </w:rPr>
      </w:pPr>
      <w:r>
        <w:rPr>
          <w:rFonts w:ascii="Garamond" w:hAnsi="Garamond"/>
        </w:rPr>
        <w:t>XIII – acompanhar o recenseamento e a matrícula da população em idade escolar para a educação infantil e ensino fundamental, em todas as suas modalidades;</w:t>
      </w:r>
    </w:p>
    <w:p w:rsidR="00C76296" w:rsidRDefault="00C76296" w:rsidP="00C76296">
      <w:pPr>
        <w:shd w:val="clear" w:color="auto" w:fill="FFFFFF"/>
        <w:ind w:firstLine="1418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XIV – mobilizar a sociedade civil e o Estado para a inclusão de pessoas com necessidades educacionais especiais, preferencialmente, no sistema regular de ensino;</w:t>
      </w:r>
    </w:p>
    <w:p w:rsidR="00C76296" w:rsidRDefault="00C76296" w:rsidP="00C76296">
      <w:pPr>
        <w:shd w:val="clear" w:color="auto" w:fill="FFFFFF"/>
        <w:ind w:firstLine="1418"/>
        <w:jc w:val="both"/>
        <w:rPr>
          <w:rFonts w:ascii="Garamond" w:hAnsi="Garamond"/>
        </w:rPr>
      </w:pPr>
      <w:r>
        <w:rPr>
          <w:rFonts w:ascii="Garamond" w:hAnsi="Garamond"/>
        </w:rPr>
        <w:t>XV – mobilizar a sociedade civil e o Estado para a garantia da gestão democrática nos órgãos e instituições públicas do Sistema Municipal de Ensino;</w:t>
      </w:r>
    </w:p>
    <w:p w:rsidR="00C76296" w:rsidRDefault="00C76296" w:rsidP="00C76296">
      <w:pPr>
        <w:shd w:val="clear" w:color="auto" w:fill="FFFFFF"/>
        <w:ind w:firstLine="1418"/>
        <w:jc w:val="both"/>
        <w:rPr>
          <w:rFonts w:ascii="Garamond" w:hAnsi="Garamond"/>
        </w:rPr>
      </w:pPr>
      <w:r>
        <w:rPr>
          <w:rFonts w:ascii="Garamond" w:hAnsi="Garamond"/>
        </w:rPr>
        <w:t>XVI – dar publicidade quanto aos atos do Conselho.</w:t>
      </w:r>
    </w:p>
    <w:p w:rsidR="00C76296" w:rsidRDefault="00C76296" w:rsidP="00C76296">
      <w:pPr>
        <w:shd w:val="clear" w:color="auto" w:fill="FFFFFF"/>
        <w:jc w:val="both"/>
        <w:rPr>
          <w:rFonts w:ascii="Garamond" w:hAnsi="Garamond"/>
        </w:rPr>
      </w:pPr>
    </w:p>
    <w:p w:rsidR="00C76296" w:rsidRDefault="00C76296" w:rsidP="00C76296">
      <w:pPr>
        <w:shd w:val="clear" w:color="auto" w:fill="FFFFFF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F08CE">
        <w:rPr>
          <w:rFonts w:ascii="Garamond" w:hAnsi="Garamond"/>
        </w:rPr>
        <w:t>Art. 3º</w:t>
      </w:r>
      <w:r>
        <w:rPr>
          <w:rFonts w:ascii="Garamond" w:hAnsi="Garamond"/>
        </w:rPr>
        <w:t xml:space="preserve"> O Conselho Municipal de Educação de Rio das Antas será composto por 7 (sete) membros titulares e respectivos suplentes, representantes da sociedade civil e do Poder Público Municipal, eleitos por seus pares e indicados pelas suas respectivas entidades e nomeados por ato do Poder Executivo Municipal, sendo:</w:t>
      </w:r>
    </w:p>
    <w:p w:rsidR="00C76296" w:rsidRDefault="00C76296" w:rsidP="00C76296">
      <w:pPr>
        <w:shd w:val="clear" w:color="auto" w:fill="FFFFFF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I – representante da Secretaria Municipal de Educação, Cultura e Esportes;</w:t>
      </w:r>
    </w:p>
    <w:p w:rsidR="00C76296" w:rsidRDefault="00C76296" w:rsidP="00C76296">
      <w:pPr>
        <w:shd w:val="clear" w:color="auto" w:fill="FFFFFF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II – representante da Secretaria Municipal de Assistência Social;</w:t>
      </w:r>
    </w:p>
    <w:p w:rsidR="00C76296" w:rsidRDefault="00C76296" w:rsidP="00C76296">
      <w:pPr>
        <w:shd w:val="clear" w:color="auto" w:fill="FFFFFF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III – representante da Associação de Pais e Professores (</w:t>
      </w:r>
      <w:proofErr w:type="spellStart"/>
      <w:r>
        <w:rPr>
          <w:rFonts w:ascii="Garamond" w:hAnsi="Garamond"/>
        </w:rPr>
        <w:t>APPs</w:t>
      </w:r>
      <w:proofErr w:type="spellEnd"/>
      <w:r>
        <w:rPr>
          <w:rFonts w:ascii="Garamond" w:hAnsi="Garamond"/>
        </w:rPr>
        <w:t>), que não seja servidor público municipal;</w:t>
      </w:r>
    </w:p>
    <w:p w:rsidR="00C76296" w:rsidRDefault="00C76296" w:rsidP="00C76296">
      <w:pPr>
        <w:shd w:val="clear" w:color="auto" w:fill="FFFFFF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IV – representante da Associação de Pais e Amigos dos Excepcionais - APAE;</w:t>
      </w:r>
    </w:p>
    <w:p w:rsidR="00C76296" w:rsidRDefault="00C76296" w:rsidP="00C76296">
      <w:pPr>
        <w:shd w:val="clear" w:color="auto" w:fill="FFFFFF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V – representante do magistério público municipal, efetivo, que ministre aulas no ensino infantil;</w:t>
      </w:r>
    </w:p>
    <w:p w:rsidR="00C76296" w:rsidRDefault="00C76296" w:rsidP="00C76296">
      <w:pPr>
        <w:shd w:val="clear" w:color="auto" w:fill="FFFFFF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VI – representante do magistério público municipal, efetivo, que ministre aulas no ensino fundamental;</w:t>
      </w:r>
    </w:p>
    <w:p w:rsidR="00C76296" w:rsidRDefault="00C76296" w:rsidP="00C76296">
      <w:pPr>
        <w:shd w:val="clear" w:color="auto" w:fill="FFFFFF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VII – representante dos Diretores de Unidades do ensino público municipal;</w:t>
      </w:r>
    </w:p>
    <w:p w:rsidR="00C76296" w:rsidRDefault="00C76296" w:rsidP="00C76296">
      <w:pPr>
        <w:shd w:val="clear" w:color="auto" w:fill="FFFFFF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Parágrafo único: Para cada titular será indicado o respectivo suplente.</w:t>
      </w:r>
    </w:p>
    <w:p w:rsidR="00C76296" w:rsidRDefault="00C76296" w:rsidP="00C76296">
      <w:pPr>
        <w:shd w:val="clear" w:color="auto" w:fill="FFFFFF"/>
        <w:jc w:val="both"/>
        <w:rPr>
          <w:rFonts w:ascii="Garamond" w:hAnsi="Garamond"/>
        </w:rPr>
      </w:pPr>
    </w:p>
    <w:p w:rsidR="00C76296" w:rsidRDefault="00C76296" w:rsidP="00C76296">
      <w:pPr>
        <w:shd w:val="clear" w:color="auto" w:fill="FFFFFF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F08CE">
        <w:rPr>
          <w:rFonts w:ascii="Garamond" w:hAnsi="Garamond"/>
        </w:rPr>
        <w:t>Art. 4º</w:t>
      </w:r>
      <w:r>
        <w:rPr>
          <w:rFonts w:ascii="Garamond" w:hAnsi="Garamond"/>
        </w:rPr>
        <w:t xml:space="preserve"> As indicações referidas no art. 3º deverão ocorrer em até 20 (vinte) dias antes do término do mandato dos conselheiros anteriores, para a devida nomeação dos novos conselheiros.</w:t>
      </w:r>
    </w:p>
    <w:p w:rsidR="00C76296" w:rsidRDefault="00C76296" w:rsidP="00C76296">
      <w:pPr>
        <w:shd w:val="clear" w:color="auto" w:fill="FFFFFF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§1º Os conselheiros deverão guardar vínculo formal com os segmentos que representam, devendo esta condição constituir-se inclusive em requisito para a participação no processo seletivo;</w:t>
      </w:r>
    </w:p>
    <w:p w:rsidR="00C76296" w:rsidRDefault="00C76296" w:rsidP="00C76296">
      <w:pPr>
        <w:shd w:val="clear" w:color="auto" w:fill="FFFFFF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§2º São impedidos de integrar o Conselho Municipal de Educação:</w:t>
      </w:r>
    </w:p>
    <w:p w:rsidR="00C76296" w:rsidRDefault="00C76296" w:rsidP="00C76296">
      <w:pPr>
        <w:shd w:val="clear" w:color="auto" w:fill="FFFFFF"/>
        <w:ind w:firstLine="1418"/>
        <w:jc w:val="both"/>
        <w:rPr>
          <w:rFonts w:ascii="Garamond" w:hAnsi="Garamond"/>
        </w:rPr>
      </w:pPr>
      <w:r>
        <w:rPr>
          <w:rFonts w:ascii="Garamond" w:hAnsi="Garamond"/>
        </w:rPr>
        <w:t>I – cônjuges e parentes consanguíneos ou afins, até o terceiro grau do Prefeito, Vice-Prefeito e dos Secretários Municipais;</w:t>
      </w:r>
    </w:p>
    <w:p w:rsidR="00C76296" w:rsidRDefault="00C76296" w:rsidP="00C76296">
      <w:pPr>
        <w:shd w:val="clear" w:color="auto" w:fill="FFFFFF"/>
        <w:ind w:firstLine="1418"/>
        <w:jc w:val="both"/>
        <w:rPr>
          <w:rFonts w:ascii="Garamond" w:hAnsi="Garamond"/>
        </w:rPr>
      </w:pPr>
      <w:r>
        <w:rPr>
          <w:rFonts w:ascii="Garamond" w:hAnsi="Garamond"/>
        </w:rPr>
        <w:t>II – tesoureiro, contador ou funcionário de empresa de assessoria ou consultoria que prestem serviços à administração ou controle interno dos recursos do FUNDEB, bem como cônjuges, parentes consanguíneos ou afins até o terceiro grau desses profissionais;</w:t>
      </w:r>
    </w:p>
    <w:p w:rsidR="00C76296" w:rsidRDefault="00C76296" w:rsidP="00C76296">
      <w:pPr>
        <w:shd w:val="clear" w:color="auto" w:fill="FFFFFF"/>
        <w:ind w:firstLine="1418"/>
        <w:jc w:val="both"/>
        <w:rPr>
          <w:rFonts w:ascii="Garamond" w:hAnsi="Garamond"/>
        </w:rPr>
      </w:pPr>
      <w:r>
        <w:rPr>
          <w:rFonts w:ascii="Garamond" w:hAnsi="Garamond"/>
        </w:rPr>
        <w:t>III - Pais de alunos que:</w:t>
      </w:r>
    </w:p>
    <w:p w:rsidR="00C76296" w:rsidRDefault="00C76296" w:rsidP="00C76296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Exerçam</w:t>
      </w:r>
      <w:proofErr w:type="spellEnd"/>
      <w:r>
        <w:rPr>
          <w:rFonts w:ascii="Garamond" w:hAnsi="Garamond"/>
        </w:rPr>
        <w:t xml:space="preserve"> cargos </w:t>
      </w:r>
      <w:proofErr w:type="spellStart"/>
      <w:r>
        <w:rPr>
          <w:rFonts w:ascii="Garamond" w:hAnsi="Garamond"/>
        </w:rPr>
        <w:t>ou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funções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públicas</w:t>
      </w:r>
      <w:proofErr w:type="spellEnd"/>
      <w:r>
        <w:rPr>
          <w:rFonts w:ascii="Garamond" w:hAnsi="Garamond"/>
        </w:rPr>
        <w:t xml:space="preserve"> de </w:t>
      </w:r>
      <w:proofErr w:type="spellStart"/>
      <w:r>
        <w:rPr>
          <w:rFonts w:ascii="Garamond" w:hAnsi="Garamond"/>
        </w:rPr>
        <w:t>livre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nomeação</w:t>
      </w:r>
      <w:proofErr w:type="spellEnd"/>
      <w:r>
        <w:rPr>
          <w:rFonts w:ascii="Garamond" w:hAnsi="Garamond"/>
        </w:rPr>
        <w:t xml:space="preserve"> e </w:t>
      </w:r>
      <w:proofErr w:type="spellStart"/>
      <w:r>
        <w:rPr>
          <w:rFonts w:ascii="Garamond" w:hAnsi="Garamond"/>
        </w:rPr>
        <w:t>exoneração</w:t>
      </w:r>
      <w:proofErr w:type="spellEnd"/>
      <w:r>
        <w:rPr>
          <w:rFonts w:ascii="Garamond" w:hAnsi="Garamond"/>
        </w:rPr>
        <w:t xml:space="preserve"> no </w:t>
      </w:r>
      <w:proofErr w:type="spellStart"/>
      <w:r>
        <w:rPr>
          <w:rFonts w:ascii="Garamond" w:hAnsi="Garamond"/>
        </w:rPr>
        <w:t>âmbito</w:t>
      </w:r>
      <w:proofErr w:type="spellEnd"/>
      <w:r>
        <w:rPr>
          <w:rFonts w:ascii="Garamond" w:hAnsi="Garamond"/>
        </w:rPr>
        <w:t xml:space="preserve"> do </w:t>
      </w:r>
      <w:proofErr w:type="spellStart"/>
      <w:r>
        <w:rPr>
          <w:rFonts w:ascii="Garamond" w:hAnsi="Garamond"/>
        </w:rPr>
        <w:t>Poder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Executivo</w:t>
      </w:r>
      <w:proofErr w:type="spellEnd"/>
      <w:r>
        <w:rPr>
          <w:rFonts w:ascii="Garamond" w:hAnsi="Garamond"/>
        </w:rPr>
        <w:t xml:space="preserve">; </w:t>
      </w:r>
      <w:proofErr w:type="spellStart"/>
      <w:r>
        <w:rPr>
          <w:rFonts w:ascii="Garamond" w:hAnsi="Garamond"/>
        </w:rPr>
        <w:t>ou</w:t>
      </w:r>
      <w:proofErr w:type="spellEnd"/>
    </w:p>
    <w:p w:rsidR="00C76296" w:rsidRPr="00127A76" w:rsidRDefault="00C76296" w:rsidP="00C76296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Prestem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serviços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terceirizados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Poder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Executivo</w:t>
      </w:r>
      <w:proofErr w:type="spellEnd"/>
      <w:r>
        <w:rPr>
          <w:rFonts w:ascii="Garamond" w:hAnsi="Garamond"/>
        </w:rPr>
        <w:t xml:space="preserve"> Municipal</w:t>
      </w:r>
      <w:r w:rsidRPr="00127A76">
        <w:rPr>
          <w:rFonts w:ascii="Garamond" w:hAnsi="Garamond"/>
        </w:rPr>
        <w:t>.</w:t>
      </w:r>
    </w:p>
    <w:p w:rsidR="00C76296" w:rsidRDefault="00C76296" w:rsidP="00C76296">
      <w:pPr>
        <w:shd w:val="clear" w:color="auto" w:fill="FFFFFF"/>
        <w:jc w:val="both"/>
        <w:rPr>
          <w:rFonts w:ascii="Garamond" w:hAnsi="Garamond"/>
        </w:rPr>
      </w:pPr>
    </w:p>
    <w:p w:rsidR="00C76296" w:rsidRDefault="00C76296" w:rsidP="00C76296">
      <w:pPr>
        <w:shd w:val="clear" w:color="auto" w:fill="FFFFFF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F08CE">
        <w:rPr>
          <w:rFonts w:ascii="Garamond" w:hAnsi="Garamond"/>
        </w:rPr>
        <w:t>Art. 5º</w:t>
      </w:r>
      <w:r>
        <w:rPr>
          <w:rFonts w:ascii="Garamond" w:hAnsi="Garamond"/>
        </w:rPr>
        <w:t xml:space="preserve"> O suplente substituirá o titular no Conselho Municipal de Educação nos casos de afastamentos temporários ou eventuais e assumirá a vaga nas hipóteses de afastamento definitivo decorrente das hipóteses abaixo, devendo o segmento responsável indicar novo suplente:</w:t>
      </w:r>
    </w:p>
    <w:p w:rsidR="00C76296" w:rsidRDefault="00C76296" w:rsidP="00C76296">
      <w:pPr>
        <w:shd w:val="clear" w:color="auto" w:fill="FFFFFF"/>
        <w:ind w:firstLine="1416"/>
        <w:jc w:val="both"/>
        <w:rPr>
          <w:rFonts w:ascii="Garamond" w:hAnsi="Garamond"/>
        </w:rPr>
      </w:pPr>
      <w:r>
        <w:rPr>
          <w:rFonts w:ascii="Garamond" w:hAnsi="Garamond"/>
        </w:rPr>
        <w:t>I – desligamentos por motivos particulares;</w:t>
      </w:r>
    </w:p>
    <w:p w:rsidR="00C76296" w:rsidRDefault="00C76296" w:rsidP="00C76296">
      <w:pPr>
        <w:shd w:val="clear" w:color="auto" w:fill="FFFFFF"/>
        <w:ind w:firstLine="1416"/>
        <w:jc w:val="both"/>
        <w:rPr>
          <w:rFonts w:ascii="Garamond" w:hAnsi="Garamond"/>
        </w:rPr>
      </w:pPr>
      <w:r>
        <w:rPr>
          <w:rFonts w:ascii="Garamond" w:hAnsi="Garamond"/>
        </w:rPr>
        <w:t>II – rompimento do vínculo de que trata o § 1º do art. 4º; e</w:t>
      </w:r>
    </w:p>
    <w:p w:rsidR="00C76296" w:rsidRDefault="00C76296" w:rsidP="00C76296">
      <w:pPr>
        <w:shd w:val="clear" w:color="auto" w:fill="FFFFFF"/>
        <w:ind w:firstLine="141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III – situação de impedimentos previstos no § 2º do at. 4º, incorrida pelo titular no decorrer de seu mandato. </w:t>
      </w:r>
    </w:p>
    <w:p w:rsidR="00C76296" w:rsidRDefault="00C76296" w:rsidP="00C76296">
      <w:pPr>
        <w:shd w:val="clear" w:color="auto" w:fill="FFFFFF"/>
        <w:ind w:firstLine="1416"/>
        <w:jc w:val="both"/>
        <w:rPr>
          <w:rFonts w:ascii="Garamond" w:hAnsi="Garamond"/>
        </w:rPr>
      </w:pPr>
    </w:p>
    <w:p w:rsidR="00C76296" w:rsidRDefault="00C76296" w:rsidP="00C76296">
      <w:pPr>
        <w:shd w:val="clear" w:color="auto" w:fill="FFFFFF"/>
        <w:ind w:firstLine="1416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Art. 6º O Segmento responsável pela indicação dos representantes sempre que necessário deverá indicar novo titular ou suplente para o Conselho Municipal de Educação, na hipótese de afastamentos definitivos.</w:t>
      </w:r>
    </w:p>
    <w:p w:rsidR="00C76296" w:rsidRDefault="00C76296" w:rsidP="00C76296">
      <w:pPr>
        <w:shd w:val="clear" w:color="auto" w:fill="FFFFFF"/>
        <w:ind w:firstLine="1416"/>
        <w:jc w:val="both"/>
        <w:rPr>
          <w:rFonts w:ascii="Garamond" w:hAnsi="Garamond"/>
        </w:rPr>
      </w:pPr>
    </w:p>
    <w:p w:rsidR="00C76296" w:rsidRDefault="00C76296" w:rsidP="00C76296">
      <w:pPr>
        <w:shd w:val="clear" w:color="auto" w:fill="FFFFFF"/>
        <w:ind w:firstLine="1416"/>
        <w:jc w:val="both"/>
        <w:rPr>
          <w:rFonts w:ascii="Garamond" w:hAnsi="Garamond"/>
        </w:rPr>
      </w:pPr>
      <w:r>
        <w:rPr>
          <w:rFonts w:ascii="Garamond" w:hAnsi="Garamond"/>
        </w:rPr>
        <w:t>Art. 7º Os membros do Conselho Municipal de Educação elegerão o Presidente, Vice-Presidente e Secretário, em escrutínio secreto para mandato de 4 (quatro) anos, vedada a recondução, conforme dispuser o Regimento Interno.</w:t>
      </w:r>
    </w:p>
    <w:p w:rsidR="00C76296" w:rsidRDefault="00C76296" w:rsidP="00C76296">
      <w:pPr>
        <w:shd w:val="clear" w:color="auto" w:fill="FFFFFF"/>
        <w:ind w:firstLine="1416"/>
        <w:jc w:val="both"/>
        <w:rPr>
          <w:rFonts w:ascii="Garamond" w:hAnsi="Garamond"/>
        </w:rPr>
      </w:pPr>
    </w:p>
    <w:p w:rsidR="00C76296" w:rsidRDefault="00C76296" w:rsidP="00C76296">
      <w:pPr>
        <w:shd w:val="clear" w:color="auto" w:fill="FFFFFF"/>
        <w:ind w:firstLine="1416"/>
        <w:jc w:val="both"/>
        <w:rPr>
          <w:rFonts w:ascii="Garamond" w:hAnsi="Garamond"/>
        </w:rPr>
      </w:pPr>
      <w:r>
        <w:rPr>
          <w:rFonts w:ascii="Garamond" w:hAnsi="Garamond"/>
        </w:rPr>
        <w:t>Art. 8º No prazo máximo de 90 (noventa) dias após aprovação desta lei, deverá ser aprovado o Regimento Interno que viabilize o funcionamento do Conselho.</w:t>
      </w:r>
    </w:p>
    <w:p w:rsidR="00C76296" w:rsidRDefault="00C76296" w:rsidP="00C76296">
      <w:pPr>
        <w:shd w:val="clear" w:color="auto" w:fill="FFFFFF"/>
        <w:ind w:firstLine="1416"/>
        <w:jc w:val="both"/>
        <w:rPr>
          <w:rFonts w:ascii="Garamond" w:hAnsi="Garamond"/>
        </w:rPr>
      </w:pPr>
    </w:p>
    <w:p w:rsidR="00C76296" w:rsidRDefault="00C76296" w:rsidP="00C76296">
      <w:pPr>
        <w:shd w:val="clear" w:color="auto" w:fill="FFFFFF"/>
        <w:ind w:firstLine="1416"/>
        <w:jc w:val="both"/>
        <w:rPr>
          <w:rFonts w:ascii="Garamond" w:hAnsi="Garamond"/>
        </w:rPr>
      </w:pPr>
      <w:r>
        <w:rPr>
          <w:rFonts w:ascii="Garamond" w:hAnsi="Garamond"/>
        </w:rPr>
        <w:t>Art. 9º As reuniões ordinárias do Conselho Municipal de Educação serão realizadas mensalmente, com a presença da maioria de seus membros e, extraordinariamente, quando convocados pelo Presidente ou mediante solicitação por escrito de pelo menos um terço dos membros efetivos.</w:t>
      </w:r>
    </w:p>
    <w:p w:rsidR="00C76296" w:rsidRDefault="00C76296" w:rsidP="00C76296">
      <w:pPr>
        <w:shd w:val="clear" w:color="auto" w:fill="FFFFFF"/>
        <w:ind w:firstLine="1416"/>
        <w:jc w:val="both"/>
        <w:rPr>
          <w:rFonts w:ascii="Garamond" w:hAnsi="Garamond"/>
        </w:rPr>
      </w:pPr>
      <w:r>
        <w:rPr>
          <w:rFonts w:ascii="Garamond" w:hAnsi="Garamond"/>
        </w:rPr>
        <w:t>Parágrafo único – As deliberações serão tomadas pela maioria dos membros presentes, cabendo ao Presidente o voto de qualidade nos casos em que o julgamento depender de desempate.</w:t>
      </w:r>
    </w:p>
    <w:p w:rsidR="00C76296" w:rsidRDefault="00C76296" w:rsidP="00C76296">
      <w:pPr>
        <w:shd w:val="clear" w:color="auto" w:fill="FFFFFF"/>
        <w:ind w:firstLine="1416"/>
        <w:jc w:val="both"/>
        <w:rPr>
          <w:rFonts w:ascii="Garamond" w:hAnsi="Garamond"/>
        </w:rPr>
      </w:pPr>
    </w:p>
    <w:p w:rsidR="00C76296" w:rsidRDefault="00C76296" w:rsidP="00C76296">
      <w:pPr>
        <w:shd w:val="clear" w:color="auto" w:fill="FFFFFF"/>
        <w:ind w:firstLine="1416"/>
        <w:jc w:val="both"/>
        <w:rPr>
          <w:rFonts w:ascii="Garamond" w:hAnsi="Garamond"/>
        </w:rPr>
      </w:pPr>
      <w:r>
        <w:rPr>
          <w:rFonts w:ascii="Garamond" w:hAnsi="Garamond"/>
        </w:rPr>
        <w:t>Art. 10. O Conselho Municipal de Educação atuará com autonomia em suas decisões, sem vinculação ou subordinação institucional ao Poder Executivo Municipal.</w:t>
      </w:r>
    </w:p>
    <w:p w:rsidR="00C76296" w:rsidRDefault="00C76296" w:rsidP="00C76296">
      <w:pPr>
        <w:shd w:val="clear" w:color="auto" w:fill="FFFFFF"/>
        <w:ind w:firstLine="1416"/>
        <w:jc w:val="both"/>
        <w:rPr>
          <w:rFonts w:ascii="Garamond" w:hAnsi="Garamond"/>
        </w:rPr>
      </w:pPr>
    </w:p>
    <w:p w:rsidR="00C76296" w:rsidRDefault="00C76296" w:rsidP="00C76296">
      <w:pPr>
        <w:shd w:val="clear" w:color="auto" w:fill="FFFFFF"/>
        <w:ind w:firstLine="1416"/>
        <w:jc w:val="both"/>
        <w:rPr>
          <w:rFonts w:ascii="Garamond" w:hAnsi="Garamond"/>
        </w:rPr>
      </w:pPr>
      <w:r>
        <w:rPr>
          <w:rFonts w:ascii="Garamond" w:hAnsi="Garamond"/>
        </w:rPr>
        <w:t>Art. 11. A atuação como membros do Conselho Municipal de Educação é considerada de relevante interesse social e não será remunerada.</w:t>
      </w:r>
    </w:p>
    <w:p w:rsidR="00C76296" w:rsidRDefault="00C76296" w:rsidP="00C76296">
      <w:pPr>
        <w:shd w:val="clear" w:color="auto" w:fill="FFFFFF"/>
        <w:ind w:firstLine="1416"/>
        <w:jc w:val="both"/>
        <w:rPr>
          <w:rFonts w:ascii="Garamond" w:hAnsi="Garamond"/>
        </w:rPr>
      </w:pPr>
    </w:p>
    <w:p w:rsidR="00C76296" w:rsidRDefault="00C76296" w:rsidP="00C76296">
      <w:pPr>
        <w:shd w:val="clear" w:color="auto" w:fill="FFFFFF"/>
        <w:ind w:firstLine="1416"/>
        <w:jc w:val="both"/>
        <w:rPr>
          <w:rFonts w:ascii="Garamond" w:hAnsi="Garamond"/>
        </w:rPr>
      </w:pPr>
      <w:r>
        <w:rPr>
          <w:rFonts w:ascii="Garamond" w:hAnsi="Garamond"/>
        </w:rPr>
        <w:t>Art. 12. Durante o prazo previsto no art. 4º, os novos membros deverão se reunir com seus pares, cujo mandato está se encerrando, para transferência de documentos e informações de interesse no âmbito de suas competências.</w:t>
      </w:r>
    </w:p>
    <w:p w:rsidR="00C76296" w:rsidRDefault="00C76296" w:rsidP="00C76296">
      <w:pPr>
        <w:shd w:val="clear" w:color="auto" w:fill="FFFFFF"/>
        <w:ind w:firstLine="1416"/>
        <w:jc w:val="both"/>
        <w:rPr>
          <w:rFonts w:ascii="Garamond" w:hAnsi="Garamond"/>
        </w:rPr>
      </w:pPr>
    </w:p>
    <w:p w:rsidR="003204BE" w:rsidRPr="00555D23" w:rsidRDefault="00C76296" w:rsidP="00C76296">
      <w:pPr>
        <w:ind w:firstLine="1418"/>
        <w:jc w:val="both"/>
        <w:rPr>
          <w:rFonts w:ascii="Garamond" w:hAnsi="Garamond"/>
          <w:shd w:val="clear" w:color="auto" w:fill="FFFFFF"/>
        </w:rPr>
      </w:pPr>
      <w:r>
        <w:rPr>
          <w:rFonts w:ascii="Garamond" w:hAnsi="Garamond"/>
        </w:rPr>
        <w:t>Art. 13. Esta Lei entra em vigor na data de sua publicação, revogada a Lei nº 1006 de 30/05/1997</w:t>
      </w:r>
      <w:r w:rsidR="003204BE" w:rsidRPr="00555D23">
        <w:rPr>
          <w:rFonts w:ascii="Garamond" w:hAnsi="Garamond"/>
          <w:shd w:val="clear" w:color="auto" w:fill="FFFFFF"/>
        </w:rPr>
        <w:t>.</w:t>
      </w:r>
    </w:p>
    <w:p w:rsidR="001F4184" w:rsidRDefault="001F4184" w:rsidP="001F4184">
      <w:pPr>
        <w:ind w:firstLine="1418"/>
        <w:jc w:val="both"/>
        <w:rPr>
          <w:rFonts w:ascii="Garamond" w:hAnsi="Garamond" w:cs="Arial"/>
        </w:rPr>
      </w:pPr>
    </w:p>
    <w:p w:rsidR="00BE6075" w:rsidRPr="00FB74AF" w:rsidRDefault="00BE6075" w:rsidP="001F4184">
      <w:pPr>
        <w:ind w:left="709" w:firstLine="709"/>
        <w:jc w:val="both"/>
        <w:rPr>
          <w:rFonts w:ascii="Garamond" w:hAnsi="Garamond"/>
        </w:rPr>
      </w:pPr>
      <w:r w:rsidRPr="00FB74AF">
        <w:rPr>
          <w:rFonts w:ascii="Garamond" w:hAnsi="Garamond"/>
        </w:rPr>
        <w:t>R</w:t>
      </w:r>
      <w:r w:rsidR="00FB74AF" w:rsidRPr="00FB74AF">
        <w:rPr>
          <w:rFonts w:ascii="Garamond" w:hAnsi="Garamond"/>
        </w:rPr>
        <w:t>io das Antas</w:t>
      </w:r>
      <w:r w:rsidR="003204BE">
        <w:rPr>
          <w:rFonts w:ascii="Garamond" w:hAnsi="Garamond"/>
        </w:rPr>
        <w:t xml:space="preserve">, </w:t>
      </w:r>
      <w:r w:rsidR="0026517D">
        <w:rPr>
          <w:rFonts w:ascii="Garamond" w:hAnsi="Garamond"/>
        </w:rPr>
        <w:t>SC</w:t>
      </w:r>
      <w:r w:rsidRPr="00FB74AF">
        <w:rPr>
          <w:rFonts w:ascii="Garamond" w:hAnsi="Garamond"/>
        </w:rPr>
        <w:t xml:space="preserve">, </w:t>
      </w:r>
      <w:r w:rsidR="00341030">
        <w:rPr>
          <w:rFonts w:ascii="Garamond" w:hAnsi="Garamond"/>
        </w:rPr>
        <w:t>25</w:t>
      </w:r>
      <w:r w:rsidRPr="00FB74AF">
        <w:rPr>
          <w:rFonts w:ascii="Garamond" w:hAnsi="Garamond"/>
        </w:rPr>
        <w:t xml:space="preserve"> </w:t>
      </w:r>
      <w:r w:rsidR="00FB74AF" w:rsidRPr="00FB74AF">
        <w:rPr>
          <w:rFonts w:ascii="Garamond" w:hAnsi="Garamond"/>
        </w:rPr>
        <w:t xml:space="preserve">de </w:t>
      </w:r>
      <w:r w:rsidR="00EA7248">
        <w:rPr>
          <w:rFonts w:ascii="Garamond" w:hAnsi="Garamond"/>
        </w:rPr>
        <w:t>junho</w:t>
      </w:r>
      <w:r w:rsidRPr="00FB74AF">
        <w:rPr>
          <w:rFonts w:ascii="Garamond" w:hAnsi="Garamond"/>
        </w:rPr>
        <w:t xml:space="preserve"> </w:t>
      </w:r>
      <w:r w:rsidR="00FB74AF" w:rsidRPr="00FB74AF">
        <w:rPr>
          <w:rFonts w:ascii="Garamond" w:hAnsi="Garamond"/>
        </w:rPr>
        <w:t>de</w:t>
      </w:r>
      <w:r w:rsidRPr="00FB74AF">
        <w:rPr>
          <w:rFonts w:ascii="Garamond" w:hAnsi="Garamond"/>
        </w:rPr>
        <w:t xml:space="preserve"> 20</w:t>
      </w:r>
      <w:r w:rsidR="00FB74AF" w:rsidRPr="00FB74AF">
        <w:rPr>
          <w:rFonts w:ascii="Garamond" w:hAnsi="Garamond"/>
        </w:rPr>
        <w:t>21</w:t>
      </w:r>
      <w:r w:rsidRPr="00FB74AF">
        <w:rPr>
          <w:rFonts w:ascii="Garamond" w:hAnsi="Garamond"/>
        </w:rPr>
        <w:t>.</w:t>
      </w:r>
    </w:p>
    <w:p w:rsidR="00BE6075" w:rsidRDefault="00BE6075" w:rsidP="00BE6075">
      <w:pPr>
        <w:ind w:firstLine="2"/>
        <w:jc w:val="center"/>
        <w:rPr>
          <w:rFonts w:ascii="Garamond" w:hAnsi="Garamond"/>
          <w:b/>
        </w:rPr>
      </w:pPr>
    </w:p>
    <w:p w:rsidR="00821D3D" w:rsidRDefault="00821D3D" w:rsidP="00BE6075">
      <w:pPr>
        <w:ind w:firstLine="2"/>
        <w:jc w:val="center"/>
        <w:rPr>
          <w:rFonts w:ascii="Garamond" w:hAnsi="Garamond"/>
          <w:b/>
        </w:rPr>
      </w:pPr>
    </w:p>
    <w:p w:rsidR="00821D3D" w:rsidRPr="00FB74AF" w:rsidRDefault="00821D3D" w:rsidP="00BE6075">
      <w:pPr>
        <w:ind w:firstLine="2"/>
        <w:jc w:val="center"/>
        <w:rPr>
          <w:rFonts w:ascii="Garamond" w:hAnsi="Garamond"/>
          <w:b/>
        </w:rPr>
      </w:pPr>
    </w:p>
    <w:p w:rsidR="00BE6075" w:rsidRDefault="00BE6075" w:rsidP="00BE6075">
      <w:pPr>
        <w:ind w:firstLine="2"/>
        <w:jc w:val="center"/>
        <w:rPr>
          <w:rFonts w:ascii="Garamond" w:hAnsi="Garamond"/>
          <w:b/>
        </w:rPr>
      </w:pPr>
    </w:p>
    <w:p w:rsidR="00BE6075" w:rsidRPr="00FB74AF" w:rsidRDefault="00FB74AF" w:rsidP="00FB74AF">
      <w:pPr>
        <w:pStyle w:val="Ttulo1"/>
        <w:spacing w:before="0"/>
        <w:jc w:val="center"/>
        <w:rPr>
          <w:rFonts w:ascii="Garamond" w:hAnsi="Garamond"/>
          <w:b w:val="0"/>
          <w:sz w:val="24"/>
          <w:szCs w:val="24"/>
        </w:rPr>
      </w:pPr>
      <w:r w:rsidRPr="00FB74AF">
        <w:rPr>
          <w:rFonts w:ascii="Garamond" w:hAnsi="Garamond"/>
          <w:sz w:val="24"/>
          <w:szCs w:val="24"/>
        </w:rPr>
        <w:t>JOÃO CARLOS MUNARETTO</w:t>
      </w:r>
    </w:p>
    <w:p w:rsidR="00BE6075" w:rsidRPr="00FB74AF" w:rsidRDefault="00BE6075" w:rsidP="00FB74AF">
      <w:pPr>
        <w:pStyle w:val="Ttulo1"/>
        <w:spacing w:before="0"/>
        <w:jc w:val="center"/>
        <w:rPr>
          <w:rFonts w:ascii="Garamond" w:hAnsi="Garamond"/>
          <w:b w:val="0"/>
          <w:sz w:val="24"/>
          <w:szCs w:val="24"/>
        </w:rPr>
      </w:pPr>
      <w:r w:rsidRPr="00FB74AF">
        <w:rPr>
          <w:rFonts w:ascii="Garamond" w:hAnsi="Garamond"/>
          <w:sz w:val="24"/>
          <w:szCs w:val="24"/>
        </w:rPr>
        <w:t>Prefeito Municipal</w:t>
      </w:r>
    </w:p>
    <w:p w:rsidR="00BE6075" w:rsidRPr="00FB74AF" w:rsidRDefault="00BE6075" w:rsidP="00FB74AF">
      <w:pPr>
        <w:jc w:val="center"/>
        <w:rPr>
          <w:rFonts w:ascii="Garamond" w:hAnsi="Garamond"/>
          <w:b/>
        </w:rPr>
      </w:pPr>
    </w:p>
    <w:p w:rsidR="000A4360" w:rsidRDefault="00BE6075" w:rsidP="000A4360">
      <w:pPr>
        <w:jc w:val="center"/>
        <w:rPr>
          <w:rFonts w:ascii="Garamond" w:hAnsi="Garamond"/>
        </w:rPr>
      </w:pPr>
      <w:r w:rsidRPr="000A4360">
        <w:rPr>
          <w:rFonts w:ascii="Garamond" w:hAnsi="Garamond"/>
        </w:rPr>
        <w:t xml:space="preserve">Registrada em livro próprio e publicada no Órgão Oficial de Publicação do Município de </w:t>
      </w:r>
    </w:p>
    <w:p w:rsidR="00BE6075" w:rsidRPr="000A4360" w:rsidRDefault="00BE6075" w:rsidP="000A4360">
      <w:pPr>
        <w:jc w:val="center"/>
        <w:rPr>
          <w:rFonts w:ascii="Garamond" w:hAnsi="Garamond"/>
          <w:b/>
        </w:rPr>
      </w:pPr>
      <w:r w:rsidRPr="000A4360">
        <w:rPr>
          <w:rFonts w:ascii="Garamond" w:hAnsi="Garamond"/>
        </w:rPr>
        <w:t>Rio das Antas na mesma data.</w:t>
      </w:r>
    </w:p>
    <w:p w:rsidR="00BE6075" w:rsidRDefault="00BE6075" w:rsidP="00FB74AF">
      <w:pPr>
        <w:jc w:val="center"/>
        <w:rPr>
          <w:rFonts w:ascii="Garamond" w:hAnsi="Garamond"/>
          <w:b/>
        </w:rPr>
      </w:pPr>
    </w:p>
    <w:p w:rsidR="00821D3D" w:rsidRDefault="00821D3D" w:rsidP="00FB74AF">
      <w:pPr>
        <w:jc w:val="center"/>
        <w:rPr>
          <w:rFonts w:ascii="Garamond" w:hAnsi="Garamond"/>
          <w:b/>
        </w:rPr>
      </w:pPr>
    </w:p>
    <w:p w:rsidR="000A4360" w:rsidRDefault="000A4360" w:rsidP="00FB74AF">
      <w:pPr>
        <w:jc w:val="center"/>
        <w:rPr>
          <w:rFonts w:ascii="Garamond" w:hAnsi="Garamond"/>
          <w:b/>
        </w:rPr>
      </w:pPr>
    </w:p>
    <w:p w:rsidR="00D27EB8" w:rsidRPr="00FB74AF" w:rsidRDefault="00D27EB8" w:rsidP="00FB74AF">
      <w:pPr>
        <w:jc w:val="center"/>
        <w:rPr>
          <w:rFonts w:ascii="Garamond" w:hAnsi="Garamond"/>
          <w:b/>
        </w:rPr>
      </w:pPr>
    </w:p>
    <w:p w:rsidR="00BE6075" w:rsidRPr="00FB74AF" w:rsidRDefault="00FB74AF" w:rsidP="00FB74AF">
      <w:pPr>
        <w:jc w:val="center"/>
        <w:rPr>
          <w:rFonts w:ascii="Garamond" w:hAnsi="Garamond"/>
          <w:b/>
          <w:bCs/>
        </w:rPr>
      </w:pPr>
      <w:r w:rsidRPr="00FB74AF">
        <w:rPr>
          <w:rFonts w:ascii="Garamond" w:hAnsi="Garamond"/>
          <w:b/>
          <w:bCs/>
        </w:rPr>
        <w:t>DIRCEU SZYMKOW</w:t>
      </w:r>
    </w:p>
    <w:p w:rsidR="00CF4ECC" w:rsidRPr="00FB74AF" w:rsidRDefault="00BE6075" w:rsidP="003F765B">
      <w:pPr>
        <w:jc w:val="center"/>
        <w:rPr>
          <w:rFonts w:ascii="Garamond" w:hAnsi="Garamond"/>
        </w:rPr>
      </w:pPr>
      <w:proofErr w:type="spellStart"/>
      <w:r w:rsidRPr="00FB74AF">
        <w:rPr>
          <w:rFonts w:ascii="Garamond" w:hAnsi="Garamond"/>
          <w:b/>
          <w:bCs/>
        </w:rPr>
        <w:t>Secr.Mun</w:t>
      </w:r>
      <w:proofErr w:type="spellEnd"/>
      <w:r w:rsidRPr="00FB74AF">
        <w:rPr>
          <w:rFonts w:ascii="Garamond" w:hAnsi="Garamond"/>
          <w:b/>
          <w:bCs/>
        </w:rPr>
        <w:t>. de Adm. e Finanças</w:t>
      </w:r>
    </w:p>
    <w:sectPr w:rsidR="00CF4ECC" w:rsidRPr="00FB74AF" w:rsidSect="00341030">
      <w:headerReference w:type="default" r:id="rId7"/>
      <w:footerReference w:type="default" r:id="rId8"/>
      <w:pgSz w:w="11905" w:h="16837"/>
      <w:pgMar w:top="397" w:right="1276" w:bottom="1418" w:left="1701" w:header="397" w:footer="2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50F" w:rsidRDefault="00DD550F" w:rsidP="00CF4ECC">
      <w:r>
        <w:separator/>
      </w:r>
    </w:p>
  </w:endnote>
  <w:endnote w:type="continuationSeparator" w:id="0">
    <w:p w:rsidR="00DD550F" w:rsidRDefault="00DD550F" w:rsidP="00CF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A62" w:rsidRDefault="0010268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50F" w:rsidRDefault="00DD550F" w:rsidP="00CF4ECC">
      <w:r>
        <w:separator/>
      </w:r>
    </w:p>
  </w:footnote>
  <w:footnote w:type="continuationSeparator" w:id="0">
    <w:p w:rsidR="00DD550F" w:rsidRDefault="00DD550F" w:rsidP="00CF4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774" w:type="dxa"/>
      <w:tblLayout w:type="fixed"/>
      <w:tblLook w:val="01E0" w:firstRow="1" w:lastRow="1" w:firstColumn="1" w:lastColumn="1" w:noHBand="0" w:noVBand="0"/>
    </w:tblPr>
    <w:tblGrid>
      <w:gridCol w:w="10065"/>
    </w:tblGrid>
    <w:tr w:rsidR="00404395" w:rsidTr="00CF4ECC">
      <w:trPr>
        <w:trHeight w:val="1417"/>
      </w:trPr>
      <w:tc>
        <w:tcPr>
          <w:tcW w:w="10065" w:type="dxa"/>
        </w:tcPr>
        <w:p w:rsidR="00404395" w:rsidRDefault="00DD550F" w:rsidP="00CF4ECC">
          <w:pPr>
            <w:ind w:left="-959"/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404395">
            <w:tc>
              <w:tcPr>
                <w:tcW w:w="1700" w:type="dxa"/>
                <w:noWrap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04395" w:rsidRDefault="00CF4ECC">
                <w:r>
                  <w:rPr>
                    <w:noProof/>
                  </w:rPr>
                  <w:drawing>
                    <wp:inline distT="0" distB="0" distL="0" distR="0">
                      <wp:extent cx="695325" cy="762000"/>
                      <wp:effectExtent l="0" t="0" r="9525" b="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5325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noWrap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F4ECC" w:rsidRPr="00CF4ECC" w:rsidRDefault="00CF4ECC" w:rsidP="00D564F9">
                <w:pPr>
                  <w:tabs>
                    <w:tab w:val="left" w:pos="1950"/>
                    <w:tab w:val="center" w:pos="3686"/>
                  </w:tabs>
                  <w:jc w:val="center"/>
                  <w:rPr>
                    <w:rFonts w:ascii="Garamond" w:eastAsia="Arial" w:hAnsi="Garamond" w:cs="Arial"/>
                    <w:b/>
                    <w:bCs/>
                    <w:color w:val="000000"/>
                    <w:sz w:val="26"/>
                    <w:szCs w:val="26"/>
                  </w:rPr>
                </w:pPr>
                <w:r w:rsidRPr="00CF4ECC">
                  <w:rPr>
                    <w:rFonts w:ascii="Garamond" w:eastAsia="Arial" w:hAnsi="Garamond" w:cs="Arial"/>
                    <w:b/>
                    <w:bCs/>
                    <w:color w:val="000000"/>
                    <w:sz w:val="26"/>
                    <w:szCs w:val="26"/>
                  </w:rPr>
                  <w:t>ESTADO DE SANTA CATARINA</w:t>
                </w:r>
              </w:p>
              <w:p w:rsidR="00CF4ECC" w:rsidRPr="00CF4ECC" w:rsidRDefault="00CF4ECC" w:rsidP="00CF4ECC">
                <w:pPr>
                  <w:tabs>
                    <w:tab w:val="left" w:pos="1950"/>
                    <w:tab w:val="center" w:pos="3686"/>
                  </w:tabs>
                  <w:rPr>
                    <w:rFonts w:ascii="Garamond" w:eastAsia="Arial" w:hAnsi="Garamond" w:cs="Arial"/>
                    <w:b/>
                    <w:bCs/>
                    <w:color w:val="000000"/>
                    <w:sz w:val="26"/>
                    <w:szCs w:val="26"/>
                  </w:rPr>
                </w:pPr>
              </w:p>
              <w:p w:rsidR="00404395" w:rsidRPr="00CF4ECC" w:rsidRDefault="00EE3781" w:rsidP="00D564F9">
                <w:pPr>
                  <w:tabs>
                    <w:tab w:val="left" w:pos="1950"/>
                    <w:tab w:val="center" w:pos="3686"/>
                  </w:tabs>
                  <w:jc w:val="center"/>
                  <w:rPr>
                    <w:rFonts w:ascii="Garamond" w:eastAsia="Arial" w:hAnsi="Garamond" w:cs="Arial"/>
                    <w:b/>
                    <w:bCs/>
                    <w:color w:val="000000"/>
                    <w:sz w:val="26"/>
                    <w:szCs w:val="26"/>
                  </w:rPr>
                </w:pPr>
                <w:r w:rsidRPr="00CF4ECC">
                  <w:rPr>
                    <w:rFonts w:ascii="Garamond" w:eastAsia="Arial" w:hAnsi="Garamond" w:cs="Arial"/>
                    <w:b/>
                    <w:bCs/>
                    <w:color w:val="000000"/>
                    <w:sz w:val="26"/>
                    <w:szCs w:val="26"/>
                  </w:rPr>
                  <w:t>MUNICÍPIO DE RIO DAS ANTAS</w:t>
                </w:r>
              </w:p>
              <w:p w:rsidR="00404395" w:rsidRDefault="00DD550F">
                <w:pPr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700" w:type="dxa"/>
                <w:noWrap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700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404395">
                  <w:trPr>
                    <w:jc w:val="right"/>
                  </w:trPr>
                  <w:tc>
                    <w:tcPr>
                      <w:tcW w:w="570" w:type="dxa"/>
                      <w:noWrap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04395" w:rsidRDefault="00DD550F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</w:tc>
                  <w:tc>
                    <w:tcPr>
                      <w:tcW w:w="422" w:type="dxa"/>
                      <w:noWrap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04395" w:rsidRDefault="00DD550F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</w:tc>
                  <w:tc>
                    <w:tcPr>
                      <w:tcW w:w="285" w:type="dxa"/>
                      <w:noWrap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04395" w:rsidRDefault="00DD550F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</w:tc>
                  <w:tc>
                    <w:tcPr>
                      <w:tcW w:w="423" w:type="dxa"/>
                      <w:noWrap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04395" w:rsidRDefault="00DD550F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</w:tc>
                </w:tr>
              </w:tbl>
              <w:p w:rsidR="00404395" w:rsidRDefault="00DD550F">
                <w:pPr>
                  <w:spacing w:line="1" w:lineRule="auto"/>
                </w:pPr>
              </w:p>
            </w:tc>
          </w:tr>
        </w:tbl>
        <w:p w:rsidR="00404395" w:rsidRDefault="00DD550F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B0171"/>
    <w:multiLevelType w:val="hybridMultilevel"/>
    <w:tmpl w:val="9E628988"/>
    <w:lvl w:ilvl="0" w:tplc="D0C4A94C">
      <w:start w:val="1"/>
      <w:numFmt w:val="lowerLetter"/>
      <w:lvlText w:val="%1)"/>
      <w:lvlJc w:val="left"/>
      <w:pPr>
        <w:ind w:left="213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61D1641A"/>
    <w:multiLevelType w:val="hybridMultilevel"/>
    <w:tmpl w:val="EE7CCEF8"/>
    <w:lvl w:ilvl="0" w:tplc="9ADA102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CC"/>
    <w:rsid w:val="000A4360"/>
    <w:rsid w:val="000B56AB"/>
    <w:rsid w:val="000C465D"/>
    <w:rsid w:val="00102684"/>
    <w:rsid w:val="001B4B04"/>
    <w:rsid w:val="001F4184"/>
    <w:rsid w:val="001F453D"/>
    <w:rsid w:val="0026517D"/>
    <w:rsid w:val="003142FC"/>
    <w:rsid w:val="003204BE"/>
    <w:rsid w:val="00341030"/>
    <w:rsid w:val="003B6A5A"/>
    <w:rsid w:val="003C4D5B"/>
    <w:rsid w:val="003F765B"/>
    <w:rsid w:val="00504C01"/>
    <w:rsid w:val="00543FC3"/>
    <w:rsid w:val="0059177D"/>
    <w:rsid w:val="005B0852"/>
    <w:rsid w:val="005E1E1C"/>
    <w:rsid w:val="006D311F"/>
    <w:rsid w:val="007B1CA5"/>
    <w:rsid w:val="007D2D8B"/>
    <w:rsid w:val="008124CB"/>
    <w:rsid w:val="00821D3D"/>
    <w:rsid w:val="008749E3"/>
    <w:rsid w:val="00877EB1"/>
    <w:rsid w:val="008D7200"/>
    <w:rsid w:val="0091623B"/>
    <w:rsid w:val="00936A62"/>
    <w:rsid w:val="00AB7095"/>
    <w:rsid w:val="00B03DC1"/>
    <w:rsid w:val="00B63868"/>
    <w:rsid w:val="00BE6075"/>
    <w:rsid w:val="00C02EB7"/>
    <w:rsid w:val="00C76296"/>
    <w:rsid w:val="00CF4ECC"/>
    <w:rsid w:val="00D27EB8"/>
    <w:rsid w:val="00D50550"/>
    <w:rsid w:val="00D564F9"/>
    <w:rsid w:val="00DC4943"/>
    <w:rsid w:val="00DD550F"/>
    <w:rsid w:val="00EA7248"/>
    <w:rsid w:val="00EE3781"/>
    <w:rsid w:val="00EE56E1"/>
    <w:rsid w:val="00F73B2A"/>
    <w:rsid w:val="00FA5AAE"/>
    <w:rsid w:val="00FB74AF"/>
    <w:rsid w:val="00FD28F5"/>
    <w:rsid w:val="00FE6B7E"/>
    <w:rsid w:val="00FF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4C52C8-FC47-47A9-8D8F-08276198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E60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aliases w:val="DOM"/>
    <w:basedOn w:val="Fontepargpadro"/>
    <w:qFormat/>
    <w:rsid w:val="000C465D"/>
    <w:rPr>
      <w:rFonts w:ascii="Arial" w:hAnsi="Arial"/>
      <w:b w:val="0"/>
      <w:i w:val="0"/>
      <w:iCs/>
      <w:sz w:val="16"/>
      <w:u w:val="none"/>
    </w:rPr>
  </w:style>
  <w:style w:type="character" w:customStyle="1" w:styleId="DOMChar">
    <w:name w:val="DOM Char"/>
    <w:basedOn w:val="Fontepargpadro"/>
    <w:rsid w:val="00AB7095"/>
    <w:rPr>
      <w:rFonts w:ascii="Arial" w:hAnsi="Arial"/>
      <w:b w:val="0"/>
      <w:bCs w:val="0"/>
      <w:sz w:val="16"/>
      <w:u w:val="single"/>
    </w:rPr>
  </w:style>
  <w:style w:type="paragraph" w:styleId="Sumrio4">
    <w:name w:val="toc 4"/>
    <w:autoRedefine/>
    <w:semiHidden/>
    <w:rsid w:val="00CF4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F4EC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F4E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4E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4E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4E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38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386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rsid w:val="00BE6075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Recuodecorpodetexto">
    <w:name w:val="Body Text Indent"/>
    <w:basedOn w:val="Normal"/>
    <w:link w:val="RecuodecorpodetextoChar"/>
    <w:rsid w:val="00BE6075"/>
    <w:pPr>
      <w:spacing w:after="120"/>
      <w:ind w:left="283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E607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EE56E1"/>
    <w:pPr>
      <w:ind w:left="1134" w:right="51"/>
      <w:jc w:val="both"/>
    </w:pPr>
    <w:rPr>
      <w:sz w:val="22"/>
      <w:szCs w:val="20"/>
    </w:rPr>
  </w:style>
  <w:style w:type="paragraph" w:styleId="PargrafodaLista">
    <w:name w:val="List Paragraph"/>
    <w:basedOn w:val="Normal"/>
    <w:uiPriority w:val="34"/>
    <w:qFormat/>
    <w:rsid w:val="001F4184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2021-06-25T17:57:00Z</cp:lastPrinted>
  <dcterms:created xsi:type="dcterms:W3CDTF">2021-06-25T18:02:00Z</dcterms:created>
  <dcterms:modified xsi:type="dcterms:W3CDTF">2021-06-25T18:02:00Z</dcterms:modified>
</cp:coreProperties>
</file>