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9A" w:rsidRPr="00896BEB" w:rsidRDefault="004F059A" w:rsidP="00865F8A">
      <w:pPr>
        <w:ind w:left="284"/>
        <w:jc w:val="both"/>
        <w:rPr>
          <w:sz w:val="22"/>
          <w:szCs w:val="22"/>
          <w:lang w:val="pt-PT"/>
        </w:rPr>
      </w:pPr>
      <w:r w:rsidRPr="00896BEB">
        <w:rPr>
          <w:noProof/>
          <w:sz w:val="22"/>
          <w:szCs w:val="22"/>
        </w:rPr>
        <mc:AlternateContent>
          <mc:Choice Requires="wps">
            <w:drawing>
              <wp:anchor distT="0" distB="0" distL="114300" distR="114300" simplePos="0" relativeHeight="251659264" behindDoc="0" locked="0" layoutInCell="1" allowOverlap="1" wp14:anchorId="5A6521BC" wp14:editId="74CBFF03">
                <wp:simplePos x="0" y="0"/>
                <wp:positionH relativeFrom="column">
                  <wp:posOffset>914400</wp:posOffset>
                </wp:positionH>
                <wp:positionV relativeFrom="paragraph">
                  <wp:posOffset>-635</wp:posOffset>
                </wp:positionV>
                <wp:extent cx="5486400" cy="9144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59A" w:rsidRDefault="004F059A" w:rsidP="004F059A">
                            <w:pPr>
                              <w:rPr>
                                <w:rFonts w:ascii="Courier New" w:hAnsi="Courier New" w:cs="Courier New"/>
                                <w:sz w:val="10"/>
                                <w:szCs w:val="10"/>
                              </w:rPr>
                            </w:pPr>
                          </w:p>
                          <w:p w:rsidR="004F059A" w:rsidRDefault="004F059A" w:rsidP="004F059A">
                            <w:pPr>
                              <w:rPr>
                                <w:rFonts w:ascii="Courier New" w:hAnsi="Courier New" w:cs="Courier New"/>
                                <w:sz w:val="22"/>
                                <w:szCs w:val="22"/>
                              </w:rPr>
                            </w:pPr>
                          </w:p>
                          <w:p w:rsidR="004F059A" w:rsidRPr="0071559D" w:rsidRDefault="004F059A" w:rsidP="004F059A">
                            <w:pPr>
                              <w:rPr>
                                <w:rFonts w:ascii="Courier New" w:hAnsi="Courier New" w:cs="Courier New"/>
                                <w:sz w:val="10"/>
                                <w:szCs w:val="10"/>
                              </w:rPr>
                            </w:pPr>
                          </w:p>
                          <w:p w:rsidR="004F059A" w:rsidRPr="00E531F2" w:rsidRDefault="004F059A" w:rsidP="004F059A">
                            <w:pPr>
                              <w:pStyle w:val="SemEspaamento"/>
                              <w:spacing w:line="276" w:lineRule="auto"/>
                              <w:rPr>
                                <w:b/>
                              </w:rPr>
                            </w:pPr>
                            <w:r w:rsidRPr="00E531F2">
                              <w:rPr>
                                <w:b/>
                              </w:rPr>
                              <w:t>ESTADO DE SANTA CATARINA</w:t>
                            </w:r>
                          </w:p>
                          <w:p w:rsidR="004F059A" w:rsidRPr="00E531F2" w:rsidRDefault="004F059A" w:rsidP="004F059A">
                            <w:pPr>
                              <w:pStyle w:val="SemEspaamento"/>
                              <w:spacing w:line="276" w:lineRule="auto"/>
                              <w:rPr>
                                <w:b/>
                              </w:rPr>
                            </w:pPr>
                            <w:r w:rsidRPr="00E531F2">
                              <w:rPr>
                                <w:b/>
                              </w:rPr>
                              <w:t>MUNICÍPIO DE RIO DAS ANTAS</w:t>
                            </w:r>
                          </w:p>
                          <w:p w:rsidR="004F059A" w:rsidRDefault="004F059A" w:rsidP="004F059A">
                            <w:pPr>
                              <w:rPr>
                                <w:rFonts w:ascii="Courier New" w:hAnsi="Courier New" w:cs="Courier New"/>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521BC" id="_x0000_t202" coordsize="21600,21600" o:spt="202" path="m,l,21600r21600,l21600,xe">
                <v:stroke joinstyle="miter"/>
                <v:path gradientshapeok="t" o:connecttype="rect"/>
              </v:shapetype>
              <v:shape id="Caixa de texto 2" o:spid="_x0000_s1026" type="#_x0000_t202" style="position:absolute;left:0;text-align:left;margin-left:1in;margin-top:-.05pt;width:6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lKggIAABU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Qp&#10;JYp1SNGKyYERLogTgwOS+hr12hbo+qDR2Q13MCDXIV+r76H6bImCVcPUTtwaA30jGMcYE38yujg6&#10;4lgPsu3fAsfL2N5BABpq0/kCYkkIoiNXj2d+MA5S4eYsW8yzGE0V2vIk83N/BStOp7Wx7rWAjvhJ&#10;SQ3yH9DZ4d660fXk4i+z0Eq+kW0bFma3XbWGHBhqZRO+I/ozt1Z5ZwX+2Ig47mCQeIe3+XAD99/y&#10;JM3iuzSfbOaLq0m2yWaT/CpeTOIkv8vncZZn6813H2CSFY3kXKh7qcRJh0n2dzwfO2JUUFAi6bE+&#10;s3Q2UvTHJOPw/S7JTjpsy1Z2JV2cnVjhiX2lOKbNCsdkO86j5+EHQrAGp3+oSpCBZ37UgBu2A6J4&#10;bWyBP6IgDCBfSC2+JThpwHylpMe+LKn9smdGUNK+USiqQDs2clhks6sUz5hLy/bSwlSFUCV1lIzT&#10;lRubf6+N3DV40yhjBbcoxFoGjTxFdZQv9l5I5vhO+Oa+XAevp9ds+QMAAP//AwBQSwMEFAAGAAgA&#10;AAAhANrH3fndAAAACgEAAA8AAABkcnMvZG93bnJldi54bWxMj81OwzAQhO9IvIO1SFxQaxdCf9I4&#10;FSCBuLb0AZx4m0SN11HsNunbsznBcfYbzc5ku9G14op9aDxpWMwVCKTS24YqDcefz9kaRIiGrGk9&#10;oYYbBtjl93eZSa0faI/XQ6wEh1BIjYY6xi6VMpQ1OhPmvkNidvK9M5FlX0nbm4HDXSuflVpKZxri&#10;D7Xp8KPG8ny4OA2n7+HpdTMUX/G42ifLd9OsCn/T+vFhfNuCiDjGPzNM9bk65Nyp8BeyQbSsk4S3&#10;RA2zBYiJK7XmQzGRlw3IPJP/J+S/AAAA//8DAFBLAQItABQABgAIAAAAIQC2gziS/gAAAOEBAAAT&#10;AAAAAAAAAAAAAAAAAAAAAABbQ29udGVudF9UeXBlc10ueG1sUEsBAi0AFAAGAAgAAAAhADj9If/W&#10;AAAAlAEAAAsAAAAAAAAAAAAAAAAALwEAAF9yZWxzLy5yZWxzUEsBAi0AFAAGAAgAAAAhAGkBuUqC&#10;AgAAFQUAAA4AAAAAAAAAAAAAAAAALgIAAGRycy9lMm9Eb2MueG1sUEsBAi0AFAAGAAgAAAAhANrH&#10;3fndAAAACgEAAA8AAAAAAAAAAAAAAAAA3AQAAGRycy9kb3ducmV2LnhtbFBLBQYAAAAABAAEAPMA&#10;AADmBQAAAAA=&#10;" stroked="f">
                <v:textbox>
                  <w:txbxContent>
                    <w:p w:rsidR="004F059A" w:rsidRDefault="004F059A" w:rsidP="004F059A">
                      <w:pPr>
                        <w:rPr>
                          <w:rFonts w:ascii="Courier New" w:hAnsi="Courier New" w:cs="Courier New"/>
                          <w:sz w:val="10"/>
                          <w:szCs w:val="10"/>
                        </w:rPr>
                      </w:pPr>
                    </w:p>
                    <w:p w:rsidR="004F059A" w:rsidRDefault="004F059A" w:rsidP="004F059A">
                      <w:pPr>
                        <w:rPr>
                          <w:rFonts w:ascii="Courier New" w:hAnsi="Courier New" w:cs="Courier New"/>
                          <w:sz w:val="22"/>
                          <w:szCs w:val="22"/>
                        </w:rPr>
                      </w:pPr>
                    </w:p>
                    <w:p w:rsidR="004F059A" w:rsidRPr="0071559D" w:rsidRDefault="004F059A" w:rsidP="004F059A">
                      <w:pPr>
                        <w:rPr>
                          <w:rFonts w:ascii="Courier New" w:hAnsi="Courier New" w:cs="Courier New"/>
                          <w:sz w:val="10"/>
                          <w:szCs w:val="10"/>
                        </w:rPr>
                      </w:pPr>
                    </w:p>
                    <w:p w:rsidR="004F059A" w:rsidRPr="00E531F2" w:rsidRDefault="004F059A" w:rsidP="004F059A">
                      <w:pPr>
                        <w:pStyle w:val="SemEspaamento"/>
                        <w:spacing w:line="276" w:lineRule="auto"/>
                        <w:rPr>
                          <w:b/>
                        </w:rPr>
                      </w:pPr>
                      <w:r w:rsidRPr="00E531F2">
                        <w:rPr>
                          <w:b/>
                        </w:rPr>
                        <w:t>ESTADO DE SANTA CATARINA</w:t>
                      </w:r>
                    </w:p>
                    <w:p w:rsidR="004F059A" w:rsidRPr="00E531F2" w:rsidRDefault="004F059A" w:rsidP="004F059A">
                      <w:pPr>
                        <w:pStyle w:val="SemEspaamento"/>
                        <w:spacing w:line="276" w:lineRule="auto"/>
                        <w:rPr>
                          <w:b/>
                        </w:rPr>
                      </w:pPr>
                      <w:r w:rsidRPr="00E531F2">
                        <w:rPr>
                          <w:b/>
                        </w:rPr>
                        <w:t>MUNICÍPIO DE RIO DAS ANTAS</w:t>
                      </w:r>
                    </w:p>
                    <w:p w:rsidR="004F059A" w:rsidRDefault="004F059A" w:rsidP="004F059A">
                      <w:pPr>
                        <w:rPr>
                          <w:rFonts w:ascii="Courier New" w:hAnsi="Courier New" w:cs="Courier New"/>
                          <w:b/>
                          <w:sz w:val="10"/>
                          <w:szCs w:val="10"/>
                        </w:rPr>
                      </w:pPr>
                    </w:p>
                  </w:txbxContent>
                </v:textbox>
              </v:shape>
            </w:pict>
          </mc:Fallback>
        </mc:AlternateContent>
      </w:r>
      <w:r w:rsidRPr="00896BEB">
        <w:rPr>
          <w:noProof/>
          <w:sz w:val="22"/>
          <w:szCs w:val="22"/>
        </w:rPr>
        <w:drawing>
          <wp:inline distT="0" distB="0" distL="0" distR="0" wp14:anchorId="51030E80" wp14:editId="7D501A70">
            <wp:extent cx="1019175" cy="1123950"/>
            <wp:effectExtent l="0" t="0" r="9525" b="0"/>
            <wp:docPr id="3"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123950"/>
                    </a:xfrm>
                    <a:prstGeom prst="rect">
                      <a:avLst/>
                    </a:prstGeom>
                    <a:noFill/>
                    <a:ln>
                      <a:noFill/>
                    </a:ln>
                  </pic:spPr>
                </pic:pic>
              </a:graphicData>
            </a:graphic>
          </wp:inline>
        </w:drawing>
      </w:r>
    </w:p>
    <w:p w:rsidR="004F059A" w:rsidRPr="00896BEB" w:rsidRDefault="004F059A" w:rsidP="00865F8A">
      <w:pPr>
        <w:ind w:left="284"/>
        <w:jc w:val="both"/>
        <w:rPr>
          <w:sz w:val="22"/>
          <w:szCs w:val="22"/>
          <w:lang w:val="pt-PT"/>
        </w:rPr>
      </w:pPr>
    </w:p>
    <w:p w:rsidR="004F059A" w:rsidRPr="00896BEB" w:rsidRDefault="004F059A" w:rsidP="00865F8A">
      <w:pPr>
        <w:ind w:left="284"/>
        <w:jc w:val="center"/>
        <w:rPr>
          <w:b/>
          <w:sz w:val="22"/>
          <w:szCs w:val="22"/>
        </w:rPr>
      </w:pPr>
      <w:r w:rsidRPr="00896BEB">
        <w:rPr>
          <w:b/>
          <w:sz w:val="22"/>
          <w:szCs w:val="22"/>
        </w:rPr>
        <w:t xml:space="preserve">EDITAL DE </w:t>
      </w:r>
      <w:r w:rsidR="001B41CF">
        <w:rPr>
          <w:b/>
          <w:sz w:val="22"/>
          <w:szCs w:val="22"/>
        </w:rPr>
        <w:t>PROCESSO</w:t>
      </w:r>
      <w:r w:rsidRPr="00896BEB">
        <w:rPr>
          <w:b/>
          <w:sz w:val="22"/>
          <w:szCs w:val="22"/>
        </w:rPr>
        <w:t xml:space="preserve"> SELETIVO </w:t>
      </w:r>
      <w:r w:rsidR="001B41CF">
        <w:rPr>
          <w:b/>
          <w:sz w:val="22"/>
          <w:szCs w:val="22"/>
        </w:rPr>
        <w:t xml:space="preserve">SIMPLIFICADO </w:t>
      </w:r>
      <w:r w:rsidRPr="00896BEB">
        <w:rPr>
          <w:b/>
          <w:sz w:val="22"/>
          <w:szCs w:val="22"/>
        </w:rPr>
        <w:t xml:space="preserve">PARA </w:t>
      </w:r>
      <w:r w:rsidR="001B41CF" w:rsidRPr="001B41CF">
        <w:rPr>
          <w:b/>
          <w:sz w:val="22"/>
          <w:szCs w:val="22"/>
        </w:rPr>
        <w:t>SELEÇÃO</w:t>
      </w:r>
      <w:r w:rsidRPr="00896BEB">
        <w:rPr>
          <w:b/>
          <w:sz w:val="22"/>
          <w:szCs w:val="22"/>
        </w:rPr>
        <w:t xml:space="preserve"> DE ESTAGIÁRIOS N</w:t>
      </w:r>
      <w:r w:rsidRPr="00896BEB">
        <w:rPr>
          <w:b/>
          <w:sz w:val="22"/>
          <w:szCs w:val="22"/>
        </w:rPr>
        <w:sym w:font="Symbol" w:char="F0B0"/>
      </w:r>
      <w:r w:rsidRPr="00896BEB">
        <w:rPr>
          <w:b/>
          <w:sz w:val="22"/>
          <w:szCs w:val="22"/>
        </w:rPr>
        <w:t xml:space="preserve"> </w:t>
      </w:r>
      <w:r w:rsidR="001B41CF">
        <w:rPr>
          <w:b/>
          <w:sz w:val="22"/>
          <w:szCs w:val="22"/>
        </w:rPr>
        <w:t>04/2021</w:t>
      </w:r>
    </w:p>
    <w:p w:rsidR="001B41CF" w:rsidRDefault="004F059A" w:rsidP="00865F8A">
      <w:pPr>
        <w:ind w:left="284"/>
        <w:jc w:val="both"/>
        <w:rPr>
          <w:sz w:val="22"/>
          <w:szCs w:val="22"/>
        </w:rPr>
      </w:pPr>
      <w:r w:rsidRPr="00896BEB">
        <w:rPr>
          <w:sz w:val="22"/>
          <w:szCs w:val="22"/>
        </w:rPr>
        <w:t xml:space="preserve"> </w:t>
      </w:r>
    </w:p>
    <w:p w:rsidR="004F059A" w:rsidRPr="00896BEB" w:rsidRDefault="004F059A" w:rsidP="00865F8A">
      <w:pPr>
        <w:ind w:left="284" w:firstLine="1416"/>
        <w:jc w:val="both"/>
        <w:rPr>
          <w:sz w:val="22"/>
          <w:szCs w:val="22"/>
        </w:rPr>
      </w:pPr>
      <w:r w:rsidRPr="00896BEB">
        <w:rPr>
          <w:sz w:val="22"/>
          <w:szCs w:val="22"/>
        </w:rPr>
        <w:t xml:space="preserve">O PREFEITO MUNICIPAL DE RIO DAS ANTAS, no uso de suas atribuições, faz saber que se encontram abertas as inscrições do </w:t>
      </w:r>
      <w:r w:rsidR="001B41CF">
        <w:rPr>
          <w:sz w:val="22"/>
          <w:szCs w:val="22"/>
        </w:rPr>
        <w:t xml:space="preserve">Processo </w:t>
      </w:r>
      <w:r w:rsidRPr="00896BEB">
        <w:rPr>
          <w:sz w:val="22"/>
          <w:szCs w:val="22"/>
        </w:rPr>
        <w:t xml:space="preserve">Seletivo </w:t>
      </w:r>
      <w:r w:rsidR="001B41CF">
        <w:rPr>
          <w:sz w:val="22"/>
          <w:szCs w:val="22"/>
        </w:rPr>
        <w:t xml:space="preserve">Simplificado </w:t>
      </w:r>
      <w:r w:rsidRPr="00896BEB">
        <w:rPr>
          <w:sz w:val="22"/>
          <w:szCs w:val="22"/>
        </w:rPr>
        <w:t xml:space="preserve">para </w:t>
      </w:r>
      <w:r w:rsidR="001B41CF">
        <w:rPr>
          <w:sz w:val="22"/>
          <w:szCs w:val="22"/>
        </w:rPr>
        <w:t>Seleção</w:t>
      </w:r>
      <w:r w:rsidRPr="00896BEB">
        <w:rPr>
          <w:sz w:val="22"/>
          <w:szCs w:val="22"/>
        </w:rPr>
        <w:t xml:space="preserve"> de Estagiários na Prefeitura Municipal de Rio das Antas para o </w:t>
      </w:r>
      <w:r w:rsidR="001B41CF">
        <w:rPr>
          <w:sz w:val="22"/>
          <w:szCs w:val="22"/>
        </w:rPr>
        <w:t>programa</w:t>
      </w:r>
      <w:r w:rsidRPr="00896BEB">
        <w:rPr>
          <w:sz w:val="22"/>
          <w:szCs w:val="22"/>
        </w:rPr>
        <w:t xml:space="preserve"> de estágio remunerado de acordo com a Lei nº 1.317 de 12 de maio de 2005 e suas alterações. </w:t>
      </w:r>
    </w:p>
    <w:p w:rsidR="004F059A" w:rsidRPr="00896BEB" w:rsidRDefault="004F059A" w:rsidP="00865F8A">
      <w:pPr>
        <w:ind w:left="284"/>
        <w:jc w:val="both"/>
        <w:rPr>
          <w:b/>
          <w:sz w:val="22"/>
          <w:szCs w:val="22"/>
        </w:rPr>
      </w:pPr>
    </w:p>
    <w:p w:rsidR="004F059A" w:rsidRPr="00896BEB" w:rsidRDefault="004F059A" w:rsidP="00865F8A">
      <w:pPr>
        <w:ind w:left="284"/>
        <w:jc w:val="both"/>
        <w:rPr>
          <w:b/>
          <w:sz w:val="22"/>
          <w:szCs w:val="22"/>
        </w:rPr>
      </w:pPr>
      <w:r w:rsidRPr="00896BEB">
        <w:rPr>
          <w:b/>
          <w:sz w:val="22"/>
          <w:szCs w:val="22"/>
        </w:rPr>
        <w:t xml:space="preserve">1.    OS REQUISITOS BÁSICOS EXIGIDOS PARA INGRESSO NA OPORTUNIDADE DE ESTÁGIO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1.1.</w:t>
      </w:r>
      <w:r w:rsidRPr="00896BEB">
        <w:rPr>
          <w:sz w:val="22"/>
          <w:szCs w:val="22"/>
        </w:rPr>
        <w:t xml:space="preserve">   O(A) estudante precisa estar regularmente matriculado(a) e com frequência na formação requerida para oportunidade de estágio;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1.1.</w:t>
      </w:r>
      <w:r w:rsidR="001B41CF">
        <w:rPr>
          <w:b/>
          <w:sz w:val="22"/>
          <w:szCs w:val="22"/>
        </w:rPr>
        <w:t>1</w:t>
      </w:r>
      <w:r w:rsidRPr="00896BEB">
        <w:rPr>
          <w:b/>
          <w:sz w:val="22"/>
          <w:szCs w:val="22"/>
        </w:rPr>
        <w:t>.</w:t>
      </w:r>
      <w:r w:rsidRPr="00896BEB">
        <w:rPr>
          <w:sz w:val="22"/>
          <w:szCs w:val="22"/>
        </w:rPr>
        <w:t xml:space="preserve">   Para estágio de nível superior, quando da convocação, estar cursando regularmente (condicionado aos requisitos mínimos dispostos em cada oportunidade de estágio) com matrícula e frequência regular em curso do ensino superior, listados abaixo, em instituição de ensino reconhecida pelo MEC ou secretarias de educação.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1.2.</w:t>
      </w:r>
      <w:r w:rsidRPr="00896BEB">
        <w:rPr>
          <w:sz w:val="22"/>
          <w:szCs w:val="22"/>
        </w:rPr>
        <w:t xml:space="preserve">   O(A) estudante deverá ter idade mínima de 18 (dezoito) anos no momento da celebração do TCE.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 xml:space="preserve">1.3.   </w:t>
      </w:r>
      <w:r w:rsidRPr="00896BEB">
        <w:rPr>
          <w:sz w:val="22"/>
          <w:szCs w:val="22"/>
        </w:rPr>
        <w:t>O(A) estudante deverá apresentar comprovante de vínculo com a instituição de ensino.</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1.4.</w:t>
      </w:r>
      <w:r w:rsidRPr="00896BEB">
        <w:rPr>
          <w:sz w:val="22"/>
          <w:szCs w:val="22"/>
        </w:rPr>
        <w:t xml:space="preserve">   Não será concedido estágio para estudante que tenha cumprido a totalidade de créditos exigida e esteja apenas aguardando a colação de grau.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 xml:space="preserve">1.5. </w:t>
      </w:r>
      <w:r w:rsidRPr="00896BEB">
        <w:rPr>
          <w:sz w:val="22"/>
          <w:szCs w:val="22"/>
        </w:rPr>
        <w:t xml:space="preserve">  No caso de estudante estrangeiro(a), este(a) somente poderá concorrer a oportunidade de estágio cujo requisito seja formação de graduação. Para tanto, deverá comprovar estar regularmente matriculado(a) em instituição no Brasil, cujo curso esteja autorizado ou reconhecido, observado o prazo do visto temporário de estudante, na forma da legislação aplicável.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1.6.</w:t>
      </w:r>
      <w:r w:rsidRPr="00896BEB">
        <w:rPr>
          <w:sz w:val="22"/>
          <w:szCs w:val="22"/>
        </w:rPr>
        <w:t xml:space="preserve">   Ter aptidão física e mental para o exercício das atividades previstas no plano de estágio, que será comprovada por meio de exames específicos.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1.7.</w:t>
      </w:r>
      <w:r w:rsidRPr="00896BEB">
        <w:rPr>
          <w:sz w:val="22"/>
          <w:szCs w:val="22"/>
        </w:rPr>
        <w:t xml:space="preserve">  Ser aprovado(a) na </w:t>
      </w:r>
      <w:r w:rsidR="001B41CF" w:rsidRPr="00896BEB">
        <w:rPr>
          <w:sz w:val="22"/>
          <w:szCs w:val="22"/>
        </w:rPr>
        <w:t>análise</w:t>
      </w:r>
      <w:r w:rsidRPr="00896BEB">
        <w:rPr>
          <w:sz w:val="22"/>
          <w:szCs w:val="22"/>
        </w:rPr>
        <w:t xml:space="preserve"> de currículo e exame psicológico</w:t>
      </w:r>
      <w:r w:rsidR="001B41CF">
        <w:rPr>
          <w:sz w:val="22"/>
          <w:szCs w:val="22"/>
        </w:rPr>
        <w:t xml:space="preserve"> </w:t>
      </w:r>
      <w:r w:rsidRPr="00896BEB">
        <w:rPr>
          <w:sz w:val="22"/>
          <w:szCs w:val="22"/>
        </w:rPr>
        <w:t xml:space="preserve">deste Processo Seletivo para Estágio e cumprir as determinações deste Edital.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2.   DAS VAGAS</w:t>
      </w:r>
      <w:r w:rsidRPr="00896BEB">
        <w:rPr>
          <w:sz w:val="22"/>
          <w:szCs w:val="22"/>
        </w:rPr>
        <w:t xml:space="preserve"> As funções constantes neste Edital destinam-se para atender os casos previstos da Lei nº 1.317 de 12 de maio de 2005 e suas alterações. </w:t>
      </w:r>
    </w:p>
    <w:p w:rsidR="004F059A" w:rsidRPr="00896BEB" w:rsidRDefault="004F059A" w:rsidP="00865F8A">
      <w:pPr>
        <w:ind w:left="284"/>
        <w:jc w:val="both"/>
        <w:rPr>
          <w:sz w:val="22"/>
          <w:szCs w:val="22"/>
        </w:rPr>
      </w:pPr>
    </w:p>
    <w:p w:rsidR="004F059A" w:rsidRPr="00896BEB" w:rsidRDefault="004F059A" w:rsidP="00865F8A">
      <w:pPr>
        <w:ind w:left="284"/>
        <w:jc w:val="both"/>
        <w:rPr>
          <w:sz w:val="22"/>
          <w:szCs w:val="22"/>
        </w:rPr>
      </w:pPr>
      <w:r w:rsidRPr="00896BEB">
        <w:rPr>
          <w:b/>
          <w:sz w:val="22"/>
          <w:szCs w:val="22"/>
        </w:rPr>
        <w:t>2.1.</w:t>
      </w:r>
      <w:r w:rsidRPr="00896BEB">
        <w:rPr>
          <w:sz w:val="22"/>
          <w:szCs w:val="22"/>
        </w:rPr>
        <w:t xml:space="preserve">   O processo seletivo se destina à formação de cadastro de reserva.</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2.2</w:t>
      </w:r>
      <w:r w:rsidRPr="00896BEB">
        <w:rPr>
          <w:sz w:val="22"/>
          <w:szCs w:val="22"/>
        </w:rPr>
        <w:t>.   O Estágio no âmbito do serviço público municipal tem como objetivo proporcionar a complementação educacional e da aprendizagem, por meio de atividades práticas correlatas à sua pretendida formação profissional, desenvolvendo o conhecimento teórico adquirido na instituição de ensino e será realizado em unidades que tenham áreas afins com a formação do estudante, nos seguintes cursos de graduação:</w:t>
      </w:r>
    </w:p>
    <w:p w:rsidR="004F059A" w:rsidRPr="00896BEB" w:rsidRDefault="004F059A" w:rsidP="00865F8A">
      <w:pPr>
        <w:ind w:left="284"/>
        <w:jc w:val="both"/>
        <w:rPr>
          <w:sz w:val="22"/>
          <w:szCs w:val="22"/>
        </w:rPr>
      </w:pPr>
    </w:p>
    <w:tbl>
      <w:tblPr>
        <w:tblStyle w:val="Tabelacomgrade"/>
        <w:tblW w:w="5000" w:type="pct"/>
        <w:tblLook w:val="04A0" w:firstRow="1" w:lastRow="0" w:firstColumn="1" w:lastColumn="0" w:noHBand="0" w:noVBand="1"/>
      </w:tblPr>
      <w:tblGrid>
        <w:gridCol w:w="1075"/>
        <w:gridCol w:w="2225"/>
        <w:gridCol w:w="2301"/>
        <w:gridCol w:w="2205"/>
        <w:gridCol w:w="1877"/>
      </w:tblGrid>
      <w:tr w:rsidR="004F059A" w:rsidRPr="00896BEB" w:rsidTr="00FF7230">
        <w:tc>
          <w:tcPr>
            <w:tcW w:w="420" w:type="pct"/>
            <w:shd w:val="clear" w:color="auto" w:fill="7F7F7F" w:themeFill="text1" w:themeFillTint="80"/>
          </w:tcPr>
          <w:p w:rsidR="004F059A" w:rsidRPr="00896BEB" w:rsidRDefault="004F059A" w:rsidP="00865F8A">
            <w:pPr>
              <w:ind w:left="284"/>
              <w:jc w:val="both"/>
              <w:rPr>
                <w:b/>
                <w:sz w:val="22"/>
                <w:szCs w:val="22"/>
              </w:rPr>
            </w:pPr>
            <w:r w:rsidRPr="00896BEB">
              <w:rPr>
                <w:b/>
                <w:sz w:val="22"/>
                <w:szCs w:val="22"/>
              </w:rPr>
              <w:t>N</w:t>
            </w:r>
            <w:r w:rsidRPr="00896BEB">
              <w:rPr>
                <w:b/>
                <w:sz w:val="22"/>
                <w:szCs w:val="22"/>
              </w:rPr>
              <w:sym w:font="Symbol" w:char="F0B0"/>
            </w:r>
            <w:r w:rsidRPr="00896BEB">
              <w:rPr>
                <w:b/>
                <w:sz w:val="22"/>
                <w:szCs w:val="22"/>
              </w:rPr>
              <w:t xml:space="preserve"> Vagas</w:t>
            </w:r>
          </w:p>
        </w:tc>
        <w:tc>
          <w:tcPr>
            <w:tcW w:w="1183" w:type="pct"/>
            <w:shd w:val="clear" w:color="auto" w:fill="7F7F7F" w:themeFill="text1" w:themeFillTint="80"/>
          </w:tcPr>
          <w:p w:rsidR="004F059A" w:rsidRPr="00896BEB" w:rsidRDefault="004F059A" w:rsidP="00865F8A">
            <w:pPr>
              <w:ind w:left="284"/>
              <w:jc w:val="both"/>
              <w:rPr>
                <w:b/>
                <w:sz w:val="22"/>
                <w:szCs w:val="22"/>
              </w:rPr>
            </w:pPr>
            <w:r w:rsidRPr="00896BEB">
              <w:rPr>
                <w:b/>
                <w:sz w:val="22"/>
                <w:szCs w:val="22"/>
              </w:rPr>
              <w:t>Estágio em</w:t>
            </w:r>
          </w:p>
        </w:tc>
        <w:tc>
          <w:tcPr>
            <w:tcW w:w="1222" w:type="pct"/>
            <w:shd w:val="clear" w:color="auto" w:fill="7F7F7F" w:themeFill="text1" w:themeFillTint="80"/>
          </w:tcPr>
          <w:p w:rsidR="004F059A" w:rsidRPr="00896BEB" w:rsidRDefault="004F059A" w:rsidP="00865F8A">
            <w:pPr>
              <w:ind w:left="284"/>
              <w:jc w:val="both"/>
              <w:rPr>
                <w:b/>
                <w:sz w:val="22"/>
                <w:szCs w:val="22"/>
              </w:rPr>
            </w:pPr>
            <w:r w:rsidRPr="00896BEB">
              <w:rPr>
                <w:b/>
                <w:sz w:val="22"/>
                <w:szCs w:val="22"/>
              </w:rPr>
              <w:t>Habilitação necessária</w:t>
            </w:r>
          </w:p>
        </w:tc>
        <w:tc>
          <w:tcPr>
            <w:tcW w:w="1172" w:type="pct"/>
            <w:shd w:val="clear" w:color="auto" w:fill="7F7F7F" w:themeFill="text1" w:themeFillTint="80"/>
          </w:tcPr>
          <w:p w:rsidR="004F059A" w:rsidRPr="00896BEB" w:rsidRDefault="004F059A" w:rsidP="00865F8A">
            <w:pPr>
              <w:ind w:left="284"/>
              <w:jc w:val="both"/>
              <w:rPr>
                <w:b/>
                <w:sz w:val="22"/>
                <w:szCs w:val="22"/>
              </w:rPr>
            </w:pPr>
            <w:r w:rsidRPr="00896BEB">
              <w:rPr>
                <w:b/>
                <w:sz w:val="22"/>
                <w:szCs w:val="22"/>
              </w:rPr>
              <w:t>Carga Horária Semanal</w:t>
            </w:r>
          </w:p>
        </w:tc>
        <w:tc>
          <w:tcPr>
            <w:tcW w:w="1003" w:type="pct"/>
            <w:shd w:val="clear" w:color="auto" w:fill="7F7F7F" w:themeFill="text1" w:themeFillTint="80"/>
          </w:tcPr>
          <w:p w:rsidR="004F059A" w:rsidRPr="00896BEB" w:rsidRDefault="004F059A" w:rsidP="00865F8A">
            <w:pPr>
              <w:ind w:left="284"/>
              <w:jc w:val="both"/>
              <w:rPr>
                <w:b/>
                <w:sz w:val="22"/>
                <w:szCs w:val="22"/>
              </w:rPr>
            </w:pPr>
            <w:r w:rsidRPr="00896BEB">
              <w:rPr>
                <w:b/>
                <w:sz w:val="22"/>
                <w:szCs w:val="22"/>
              </w:rPr>
              <w:t>Vencimento R$</w:t>
            </w:r>
          </w:p>
        </w:tc>
      </w:tr>
      <w:tr w:rsidR="004F059A" w:rsidRPr="00896BEB" w:rsidTr="00FF7230">
        <w:tc>
          <w:tcPr>
            <w:tcW w:w="420" w:type="pct"/>
          </w:tcPr>
          <w:p w:rsidR="004F059A" w:rsidRPr="00896BEB" w:rsidRDefault="004F059A" w:rsidP="00865F8A">
            <w:pPr>
              <w:ind w:left="284"/>
              <w:jc w:val="both"/>
              <w:rPr>
                <w:sz w:val="22"/>
                <w:szCs w:val="22"/>
              </w:rPr>
            </w:pPr>
            <w:r w:rsidRPr="00896BEB">
              <w:rPr>
                <w:sz w:val="22"/>
                <w:szCs w:val="22"/>
              </w:rPr>
              <w:lastRenderedPageBreak/>
              <w:t>CR*</w:t>
            </w:r>
          </w:p>
        </w:tc>
        <w:tc>
          <w:tcPr>
            <w:tcW w:w="1183" w:type="pct"/>
          </w:tcPr>
          <w:p w:rsidR="004F059A" w:rsidRPr="00896BEB" w:rsidRDefault="004F059A" w:rsidP="00865F8A">
            <w:pPr>
              <w:ind w:left="284"/>
              <w:jc w:val="both"/>
              <w:rPr>
                <w:sz w:val="22"/>
                <w:szCs w:val="22"/>
              </w:rPr>
            </w:pPr>
            <w:r w:rsidRPr="00896BEB">
              <w:rPr>
                <w:sz w:val="22"/>
                <w:szCs w:val="22"/>
              </w:rPr>
              <w:t>Administração</w:t>
            </w:r>
          </w:p>
        </w:tc>
        <w:tc>
          <w:tcPr>
            <w:tcW w:w="1222" w:type="pct"/>
          </w:tcPr>
          <w:p w:rsidR="004F059A" w:rsidRPr="00896BEB" w:rsidRDefault="004F059A" w:rsidP="00865F8A">
            <w:pPr>
              <w:ind w:left="284"/>
              <w:jc w:val="both"/>
              <w:rPr>
                <w:sz w:val="22"/>
                <w:szCs w:val="22"/>
              </w:rPr>
            </w:pPr>
            <w:r w:rsidRPr="00896BEB">
              <w:rPr>
                <w:sz w:val="22"/>
                <w:szCs w:val="22"/>
              </w:rPr>
              <w:t>Estar cursando a partir do 1º período</w:t>
            </w:r>
          </w:p>
        </w:tc>
        <w:tc>
          <w:tcPr>
            <w:tcW w:w="1172" w:type="pct"/>
          </w:tcPr>
          <w:p w:rsidR="004F059A" w:rsidRPr="00896BEB" w:rsidRDefault="004F059A" w:rsidP="00865F8A">
            <w:pPr>
              <w:ind w:left="284"/>
              <w:jc w:val="both"/>
              <w:rPr>
                <w:sz w:val="22"/>
                <w:szCs w:val="22"/>
              </w:rPr>
            </w:pPr>
            <w:r w:rsidRPr="00896BEB">
              <w:rPr>
                <w:sz w:val="22"/>
                <w:szCs w:val="22"/>
              </w:rPr>
              <w:t>06 horas diárias e 30 horas semanais</w:t>
            </w:r>
          </w:p>
        </w:tc>
        <w:tc>
          <w:tcPr>
            <w:tcW w:w="1003" w:type="pct"/>
          </w:tcPr>
          <w:p w:rsidR="004F059A" w:rsidRPr="00896BEB" w:rsidRDefault="004F059A" w:rsidP="00865F8A">
            <w:pPr>
              <w:ind w:left="284"/>
              <w:jc w:val="both"/>
              <w:rPr>
                <w:sz w:val="22"/>
                <w:szCs w:val="22"/>
              </w:rPr>
            </w:pPr>
            <w:r w:rsidRPr="00896BEB">
              <w:rPr>
                <w:sz w:val="22"/>
                <w:szCs w:val="22"/>
              </w:rPr>
              <w:t>Salário Mínimo Nacional</w:t>
            </w:r>
          </w:p>
        </w:tc>
      </w:tr>
      <w:tr w:rsidR="004F059A" w:rsidRPr="00896BEB" w:rsidTr="00FF7230">
        <w:tc>
          <w:tcPr>
            <w:tcW w:w="420" w:type="pct"/>
          </w:tcPr>
          <w:p w:rsidR="004F059A" w:rsidRPr="00896BEB" w:rsidRDefault="004F059A" w:rsidP="00865F8A">
            <w:pPr>
              <w:ind w:left="284"/>
              <w:jc w:val="both"/>
              <w:rPr>
                <w:sz w:val="22"/>
                <w:szCs w:val="22"/>
              </w:rPr>
            </w:pPr>
            <w:r w:rsidRPr="00896BEB">
              <w:rPr>
                <w:sz w:val="22"/>
                <w:szCs w:val="22"/>
              </w:rPr>
              <w:t>CR*</w:t>
            </w:r>
          </w:p>
        </w:tc>
        <w:tc>
          <w:tcPr>
            <w:tcW w:w="1183" w:type="pct"/>
          </w:tcPr>
          <w:p w:rsidR="004F059A" w:rsidRPr="00896BEB" w:rsidRDefault="004F059A" w:rsidP="00865F8A">
            <w:pPr>
              <w:ind w:left="284"/>
              <w:jc w:val="both"/>
              <w:rPr>
                <w:sz w:val="22"/>
                <w:szCs w:val="22"/>
              </w:rPr>
            </w:pPr>
            <w:r w:rsidRPr="00896BEB">
              <w:rPr>
                <w:sz w:val="22"/>
                <w:szCs w:val="22"/>
              </w:rPr>
              <w:t>Ciências da Computação</w:t>
            </w:r>
          </w:p>
        </w:tc>
        <w:tc>
          <w:tcPr>
            <w:tcW w:w="1222" w:type="pct"/>
          </w:tcPr>
          <w:p w:rsidR="004F059A" w:rsidRPr="00896BEB" w:rsidRDefault="004F059A" w:rsidP="00865F8A">
            <w:pPr>
              <w:ind w:left="284"/>
              <w:jc w:val="both"/>
              <w:rPr>
                <w:sz w:val="22"/>
                <w:szCs w:val="22"/>
              </w:rPr>
            </w:pPr>
            <w:r w:rsidRPr="00896BEB">
              <w:rPr>
                <w:sz w:val="22"/>
                <w:szCs w:val="22"/>
              </w:rPr>
              <w:t>Estar cursando a partir do 1º período</w:t>
            </w:r>
          </w:p>
        </w:tc>
        <w:tc>
          <w:tcPr>
            <w:tcW w:w="1172" w:type="pct"/>
          </w:tcPr>
          <w:p w:rsidR="004F059A" w:rsidRPr="00896BEB" w:rsidRDefault="004F059A" w:rsidP="00865F8A">
            <w:pPr>
              <w:ind w:left="284"/>
              <w:jc w:val="both"/>
              <w:rPr>
                <w:sz w:val="22"/>
                <w:szCs w:val="22"/>
              </w:rPr>
            </w:pPr>
            <w:r w:rsidRPr="00896BEB">
              <w:rPr>
                <w:sz w:val="22"/>
                <w:szCs w:val="22"/>
              </w:rPr>
              <w:t>06 horas diárias e 30 horas semanais</w:t>
            </w:r>
          </w:p>
        </w:tc>
        <w:tc>
          <w:tcPr>
            <w:tcW w:w="1003" w:type="pct"/>
          </w:tcPr>
          <w:p w:rsidR="004F059A" w:rsidRPr="00896BEB" w:rsidRDefault="004F059A" w:rsidP="00865F8A">
            <w:pPr>
              <w:ind w:left="284"/>
              <w:jc w:val="both"/>
              <w:rPr>
                <w:sz w:val="22"/>
                <w:szCs w:val="22"/>
              </w:rPr>
            </w:pPr>
            <w:r w:rsidRPr="00896BEB">
              <w:rPr>
                <w:sz w:val="22"/>
                <w:szCs w:val="22"/>
              </w:rPr>
              <w:t>Salário Mínimo Nacional</w:t>
            </w:r>
          </w:p>
        </w:tc>
      </w:tr>
      <w:tr w:rsidR="004F059A" w:rsidRPr="00896BEB" w:rsidTr="00FF7230">
        <w:tc>
          <w:tcPr>
            <w:tcW w:w="420" w:type="pct"/>
          </w:tcPr>
          <w:p w:rsidR="004F059A" w:rsidRPr="00896BEB" w:rsidRDefault="004F059A" w:rsidP="00865F8A">
            <w:pPr>
              <w:ind w:left="284"/>
              <w:jc w:val="both"/>
              <w:rPr>
                <w:sz w:val="22"/>
                <w:szCs w:val="22"/>
              </w:rPr>
            </w:pPr>
            <w:r w:rsidRPr="00896BEB">
              <w:rPr>
                <w:sz w:val="22"/>
                <w:szCs w:val="22"/>
              </w:rPr>
              <w:t>CR*</w:t>
            </w:r>
          </w:p>
        </w:tc>
        <w:tc>
          <w:tcPr>
            <w:tcW w:w="1183" w:type="pct"/>
          </w:tcPr>
          <w:p w:rsidR="004F059A" w:rsidRPr="00896BEB" w:rsidRDefault="004F059A" w:rsidP="00865F8A">
            <w:pPr>
              <w:ind w:left="284"/>
              <w:jc w:val="both"/>
              <w:rPr>
                <w:sz w:val="22"/>
                <w:szCs w:val="22"/>
              </w:rPr>
            </w:pPr>
            <w:r w:rsidRPr="00896BEB">
              <w:rPr>
                <w:sz w:val="22"/>
                <w:szCs w:val="22"/>
              </w:rPr>
              <w:t>Contabilidade</w:t>
            </w:r>
          </w:p>
        </w:tc>
        <w:tc>
          <w:tcPr>
            <w:tcW w:w="1222" w:type="pct"/>
          </w:tcPr>
          <w:p w:rsidR="004F059A" w:rsidRPr="00896BEB" w:rsidRDefault="004F059A" w:rsidP="00865F8A">
            <w:pPr>
              <w:ind w:left="284"/>
              <w:jc w:val="both"/>
              <w:rPr>
                <w:sz w:val="22"/>
                <w:szCs w:val="22"/>
              </w:rPr>
            </w:pPr>
            <w:r w:rsidRPr="00896BEB">
              <w:rPr>
                <w:sz w:val="22"/>
                <w:szCs w:val="22"/>
              </w:rPr>
              <w:t>Estar cursando a partir do 1º período</w:t>
            </w:r>
          </w:p>
        </w:tc>
        <w:tc>
          <w:tcPr>
            <w:tcW w:w="1172" w:type="pct"/>
          </w:tcPr>
          <w:p w:rsidR="004F059A" w:rsidRPr="00896BEB" w:rsidRDefault="004F059A" w:rsidP="00865F8A">
            <w:pPr>
              <w:ind w:left="284"/>
              <w:jc w:val="both"/>
              <w:rPr>
                <w:sz w:val="22"/>
                <w:szCs w:val="22"/>
              </w:rPr>
            </w:pPr>
            <w:r w:rsidRPr="00896BEB">
              <w:rPr>
                <w:sz w:val="22"/>
                <w:szCs w:val="22"/>
              </w:rPr>
              <w:t>06 horas diárias e 30 horas semanais</w:t>
            </w:r>
          </w:p>
        </w:tc>
        <w:tc>
          <w:tcPr>
            <w:tcW w:w="1003" w:type="pct"/>
          </w:tcPr>
          <w:p w:rsidR="004F059A" w:rsidRPr="00896BEB" w:rsidRDefault="004F059A" w:rsidP="00865F8A">
            <w:pPr>
              <w:ind w:left="284"/>
              <w:jc w:val="both"/>
              <w:rPr>
                <w:sz w:val="22"/>
                <w:szCs w:val="22"/>
              </w:rPr>
            </w:pPr>
            <w:r w:rsidRPr="00896BEB">
              <w:rPr>
                <w:sz w:val="22"/>
                <w:szCs w:val="22"/>
              </w:rPr>
              <w:t>Salário Mínimo Nacional</w:t>
            </w:r>
          </w:p>
        </w:tc>
      </w:tr>
      <w:tr w:rsidR="004F059A" w:rsidRPr="00896BEB" w:rsidTr="00FF7230">
        <w:tc>
          <w:tcPr>
            <w:tcW w:w="420" w:type="pct"/>
          </w:tcPr>
          <w:p w:rsidR="004F059A" w:rsidRPr="00896BEB" w:rsidRDefault="004F059A" w:rsidP="00865F8A">
            <w:pPr>
              <w:ind w:left="284"/>
              <w:jc w:val="both"/>
              <w:rPr>
                <w:sz w:val="22"/>
                <w:szCs w:val="22"/>
              </w:rPr>
            </w:pPr>
            <w:r w:rsidRPr="00896BEB">
              <w:rPr>
                <w:sz w:val="22"/>
                <w:szCs w:val="22"/>
              </w:rPr>
              <w:t>CR*</w:t>
            </w:r>
          </w:p>
        </w:tc>
        <w:tc>
          <w:tcPr>
            <w:tcW w:w="1183" w:type="pct"/>
          </w:tcPr>
          <w:p w:rsidR="004F059A" w:rsidRPr="00896BEB" w:rsidRDefault="004F059A" w:rsidP="00865F8A">
            <w:pPr>
              <w:ind w:left="284"/>
              <w:jc w:val="both"/>
              <w:rPr>
                <w:sz w:val="22"/>
                <w:szCs w:val="22"/>
              </w:rPr>
            </w:pPr>
            <w:r w:rsidRPr="00896BEB">
              <w:rPr>
                <w:sz w:val="22"/>
                <w:szCs w:val="22"/>
              </w:rPr>
              <w:t>Direito</w:t>
            </w:r>
          </w:p>
        </w:tc>
        <w:tc>
          <w:tcPr>
            <w:tcW w:w="1222" w:type="pct"/>
          </w:tcPr>
          <w:p w:rsidR="004F059A" w:rsidRPr="00896BEB" w:rsidRDefault="004F059A" w:rsidP="00865F8A">
            <w:pPr>
              <w:ind w:left="284"/>
              <w:jc w:val="both"/>
              <w:rPr>
                <w:sz w:val="22"/>
                <w:szCs w:val="22"/>
              </w:rPr>
            </w:pPr>
            <w:r w:rsidRPr="00896BEB">
              <w:rPr>
                <w:sz w:val="22"/>
                <w:szCs w:val="22"/>
              </w:rPr>
              <w:t>Estar cursando a partir do 1º período</w:t>
            </w:r>
          </w:p>
        </w:tc>
        <w:tc>
          <w:tcPr>
            <w:tcW w:w="1172" w:type="pct"/>
          </w:tcPr>
          <w:p w:rsidR="004F059A" w:rsidRPr="00896BEB" w:rsidRDefault="004F059A" w:rsidP="00865F8A">
            <w:pPr>
              <w:ind w:left="284"/>
              <w:jc w:val="both"/>
              <w:rPr>
                <w:sz w:val="22"/>
                <w:szCs w:val="22"/>
              </w:rPr>
            </w:pPr>
            <w:r w:rsidRPr="00896BEB">
              <w:rPr>
                <w:sz w:val="22"/>
                <w:szCs w:val="22"/>
              </w:rPr>
              <w:t>06 horas diárias e 30 horas semanais</w:t>
            </w:r>
          </w:p>
        </w:tc>
        <w:tc>
          <w:tcPr>
            <w:tcW w:w="1003" w:type="pct"/>
          </w:tcPr>
          <w:p w:rsidR="004F059A" w:rsidRPr="00896BEB" w:rsidRDefault="004F059A" w:rsidP="00865F8A">
            <w:pPr>
              <w:ind w:left="284"/>
              <w:jc w:val="both"/>
              <w:rPr>
                <w:sz w:val="22"/>
                <w:szCs w:val="22"/>
              </w:rPr>
            </w:pPr>
            <w:r w:rsidRPr="00896BEB">
              <w:rPr>
                <w:sz w:val="22"/>
                <w:szCs w:val="22"/>
              </w:rPr>
              <w:t>Salário Mínimo Nacional</w:t>
            </w:r>
          </w:p>
        </w:tc>
      </w:tr>
      <w:tr w:rsidR="004F059A" w:rsidRPr="00896BEB" w:rsidTr="00FF7230">
        <w:tc>
          <w:tcPr>
            <w:tcW w:w="420" w:type="pct"/>
          </w:tcPr>
          <w:p w:rsidR="004F059A" w:rsidRPr="00896BEB" w:rsidRDefault="004F059A" w:rsidP="00865F8A">
            <w:pPr>
              <w:ind w:left="284"/>
              <w:jc w:val="both"/>
              <w:rPr>
                <w:sz w:val="22"/>
                <w:szCs w:val="22"/>
              </w:rPr>
            </w:pPr>
            <w:r w:rsidRPr="00896BEB">
              <w:rPr>
                <w:sz w:val="22"/>
                <w:szCs w:val="22"/>
              </w:rPr>
              <w:t>CR*</w:t>
            </w:r>
          </w:p>
        </w:tc>
        <w:tc>
          <w:tcPr>
            <w:tcW w:w="1183" w:type="pct"/>
          </w:tcPr>
          <w:p w:rsidR="004F059A" w:rsidRPr="00896BEB" w:rsidRDefault="004F059A" w:rsidP="00865F8A">
            <w:pPr>
              <w:ind w:left="284"/>
              <w:jc w:val="both"/>
              <w:rPr>
                <w:sz w:val="22"/>
                <w:szCs w:val="22"/>
              </w:rPr>
            </w:pPr>
            <w:r w:rsidRPr="00896BEB">
              <w:rPr>
                <w:sz w:val="22"/>
                <w:szCs w:val="22"/>
              </w:rPr>
              <w:t>Enfermagem</w:t>
            </w:r>
          </w:p>
        </w:tc>
        <w:tc>
          <w:tcPr>
            <w:tcW w:w="1222" w:type="pct"/>
          </w:tcPr>
          <w:p w:rsidR="004F059A" w:rsidRPr="00896BEB" w:rsidRDefault="004F059A" w:rsidP="00865F8A">
            <w:pPr>
              <w:ind w:left="284"/>
              <w:jc w:val="both"/>
              <w:rPr>
                <w:sz w:val="22"/>
                <w:szCs w:val="22"/>
              </w:rPr>
            </w:pPr>
            <w:r w:rsidRPr="00896BEB">
              <w:rPr>
                <w:sz w:val="22"/>
                <w:szCs w:val="22"/>
              </w:rPr>
              <w:t>Estar cursando a partir do 1º período</w:t>
            </w:r>
          </w:p>
        </w:tc>
        <w:tc>
          <w:tcPr>
            <w:tcW w:w="1172" w:type="pct"/>
          </w:tcPr>
          <w:p w:rsidR="004F059A" w:rsidRPr="00896BEB" w:rsidRDefault="004F059A" w:rsidP="00865F8A">
            <w:pPr>
              <w:ind w:left="284"/>
              <w:jc w:val="both"/>
              <w:rPr>
                <w:sz w:val="22"/>
                <w:szCs w:val="22"/>
              </w:rPr>
            </w:pPr>
            <w:r w:rsidRPr="00896BEB">
              <w:rPr>
                <w:sz w:val="22"/>
                <w:szCs w:val="22"/>
              </w:rPr>
              <w:t>06 horas diárias e 30 horas semanais</w:t>
            </w:r>
          </w:p>
        </w:tc>
        <w:tc>
          <w:tcPr>
            <w:tcW w:w="1003" w:type="pct"/>
          </w:tcPr>
          <w:p w:rsidR="004F059A" w:rsidRPr="00896BEB" w:rsidRDefault="004F059A" w:rsidP="00865F8A">
            <w:pPr>
              <w:ind w:left="284"/>
              <w:jc w:val="both"/>
              <w:rPr>
                <w:sz w:val="22"/>
                <w:szCs w:val="22"/>
              </w:rPr>
            </w:pPr>
            <w:r w:rsidRPr="00896BEB">
              <w:rPr>
                <w:sz w:val="22"/>
                <w:szCs w:val="22"/>
              </w:rPr>
              <w:t>Salário Mínimo Nacional</w:t>
            </w:r>
          </w:p>
        </w:tc>
      </w:tr>
      <w:tr w:rsidR="004F059A" w:rsidRPr="00896BEB" w:rsidTr="00FF7230">
        <w:tc>
          <w:tcPr>
            <w:tcW w:w="420" w:type="pct"/>
          </w:tcPr>
          <w:p w:rsidR="004F059A" w:rsidRPr="00896BEB" w:rsidRDefault="004F059A" w:rsidP="00865F8A">
            <w:pPr>
              <w:ind w:left="284"/>
              <w:jc w:val="both"/>
              <w:rPr>
                <w:sz w:val="22"/>
                <w:szCs w:val="22"/>
              </w:rPr>
            </w:pPr>
            <w:r w:rsidRPr="00896BEB">
              <w:rPr>
                <w:sz w:val="22"/>
                <w:szCs w:val="22"/>
              </w:rPr>
              <w:t>CR*</w:t>
            </w:r>
          </w:p>
        </w:tc>
        <w:tc>
          <w:tcPr>
            <w:tcW w:w="1183" w:type="pct"/>
          </w:tcPr>
          <w:p w:rsidR="004F059A" w:rsidRPr="00896BEB" w:rsidRDefault="004F059A" w:rsidP="00865F8A">
            <w:pPr>
              <w:ind w:left="284"/>
              <w:jc w:val="both"/>
              <w:rPr>
                <w:sz w:val="22"/>
                <w:szCs w:val="22"/>
              </w:rPr>
            </w:pPr>
            <w:r w:rsidRPr="00896BEB">
              <w:rPr>
                <w:sz w:val="22"/>
                <w:szCs w:val="22"/>
              </w:rPr>
              <w:t>Engenharia Civil ou Arquitetura</w:t>
            </w:r>
          </w:p>
        </w:tc>
        <w:tc>
          <w:tcPr>
            <w:tcW w:w="1222" w:type="pct"/>
          </w:tcPr>
          <w:p w:rsidR="004F059A" w:rsidRPr="00896BEB" w:rsidRDefault="004F059A" w:rsidP="00865F8A">
            <w:pPr>
              <w:ind w:left="284"/>
              <w:jc w:val="both"/>
              <w:rPr>
                <w:sz w:val="22"/>
                <w:szCs w:val="22"/>
              </w:rPr>
            </w:pPr>
            <w:r w:rsidRPr="00896BEB">
              <w:rPr>
                <w:sz w:val="22"/>
                <w:szCs w:val="22"/>
              </w:rPr>
              <w:t>Estar cursando a partir do 1º período</w:t>
            </w:r>
          </w:p>
        </w:tc>
        <w:tc>
          <w:tcPr>
            <w:tcW w:w="1172" w:type="pct"/>
          </w:tcPr>
          <w:p w:rsidR="004F059A" w:rsidRPr="00896BEB" w:rsidRDefault="004F059A" w:rsidP="00865F8A">
            <w:pPr>
              <w:ind w:left="284"/>
              <w:jc w:val="both"/>
              <w:rPr>
                <w:sz w:val="22"/>
                <w:szCs w:val="22"/>
              </w:rPr>
            </w:pPr>
            <w:r w:rsidRPr="00896BEB">
              <w:rPr>
                <w:sz w:val="22"/>
                <w:szCs w:val="22"/>
              </w:rPr>
              <w:t>06 horas diárias e 30 horas semanais</w:t>
            </w:r>
          </w:p>
        </w:tc>
        <w:tc>
          <w:tcPr>
            <w:tcW w:w="1003" w:type="pct"/>
          </w:tcPr>
          <w:p w:rsidR="004F059A" w:rsidRPr="00896BEB" w:rsidRDefault="004F059A" w:rsidP="00865F8A">
            <w:pPr>
              <w:ind w:left="284"/>
              <w:jc w:val="both"/>
              <w:rPr>
                <w:sz w:val="22"/>
                <w:szCs w:val="22"/>
              </w:rPr>
            </w:pPr>
            <w:r w:rsidRPr="00896BEB">
              <w:rPr>
                <w:sz w:val="22"/>
                <w:szCs w:val="22"/>
              </w:rPr>
              <w:t>Salário Mínimo Nacional</w:t>
            </w:r>
          </w:p>
        </w:tc>
      </w:tr>
      <w:tr w:rsidR="004F059A" w:rsidRPr="00896BEB" w:rsidTr="00FF7230">
        <w:tc>
          <w:tcPr>
            <w:tcW w:w="420" w:type="pct"/>
          </w:tcPr>
          <w:p w:rsidR="004F059A" w:rsidRPr="00896BEB" w:rsidRDefault="004F059A" w:rsidP="00865F8A">
            <w:pPr>
              <w:ind w:left="284"/>
              <w:jc w:val="both"/>
              <w:rPr>
                <w:sz w:val="22"/>
                <w:szCs w:val="22"/>
              </w:rPr>
            </w:pPr>
            <w:r w:rsidRPr="00896BEB">
              <w:rPr>
                <w:sz w:val="22"/>
                <w:szCs w:val="22"/>
              </w:rPr>
              <w:t>CR*</w:t>
            </w:r>
          </w:p>
        </w:tc>
        <w:tc>
          <w:tcPr>
            <w:tcW w:w="1183" w:type="pct"/>
          </w:tcPr>
          <w:p w:rsidR="004F059A" w:rsidRPr="00896BEB" w:rsidRDefault="004F059A" w:rsidP="00865F8A">
            <w:pPr>
              <w:ind w:left="284"/>
              <w:jc w:val="both"/>
              <w:rPr>
                <w:sz w:val="22"/>
                <w:szCs w:val="22"/>
              </w:rPr>
            </w:pPr>
            <w:r w:rsidRPr="00896BEB">
              <w:rPr>
                <w:sz w:val="22"/>
                <w:szCs w:val="22"/>
              </w:rPr>
              <w:t>Engenheiro Agrônomo</w:t>
            </w:r>
          </w:p>
        </w:tc>
        <w:tc>
          <w:tcPr>
            <w:tcW w:w="1222" w:type="pct"/>
          </w:tcPr>
          <w:p w:rsidR="004F059A" w:rsidRPr="00896BEB" w:rsidRDefault="004F059A" w:rsidP="00865F8A">
            <w:pPr>
              <w:ind w:left="284"/>
              <w:jc w:val="both"/>
              <w:rPr>
                <w:sz w:val="22"/>
                <w:szCs w:val="22"/>
              </w:rPr>
            </w:pPr>
            <w:r w:rsidRPr="00896BEB">
              <w:rPr>
                <w:sz w:val="22"/>
                <w:szCs w:val="22"/>
              </w:rPr>
              <w:t>Estar cursando a partir do 1º período</w:t>
            </w:r>
          </w:p>
        </w:tc>
        <w:tc>
          <w:tcPr>
            <w:tcW w:w="1172" w:type="pct"/>
          </w:tcPr>
          <w:p w:rsidR="004F059A" w:rsidRPr="00896BEB" w:rsidRDefault="004F059A" w:rsidP="00865F8A">
            <w:pPr>
              <w:ind w:left="284"/>
              <w:jc w:val="both"/>
              <w:rPr>
                <w:sz w:val="22"/>
                <w:szCs w:val="22"/>
              </w:rPr>
            </w:pPr>
            <w:r w:rsidRPr="00896BEB">
              <w:rPr>
                <w:sz w:val="22"/>
                <w:szCs w:val="22"/>
              </w:rPr>
              <w:t>06 horas diárias e 30 horas semanais</w:t>
            </w:r>
          </w:p>
        </w:tc>
        <w:tc>
          <w:tcPr>
            <w:tcW w:w="1003" w:type="pct"/>
          </w:tcPr>
          <w:p w:rsidR="004F059A" w:rsidRPr="00896BEB" w:rsidRDefault="004F059A" w:rsidP="00865F8A">
            <w:pPr>
              <w:ind w:left="284"/>
              <w:jc w:val="both"/>
              <w:rPr>
                <w:sz w:val="22"/>
                <w:szCs w:val="22"/>
              </w:rPr>
            </w:pPr>
            <w:r w:rsidRPr="00896BEB">
              <w:rPr>
                <w:sz w:val="22"/>
                <w:szCs w:val="22"/>
              </w:rPr>
              <w:t>Salário Mínimo Nacional</w:t>
            </w:r>
          </w:p>
        </w:tc>
      </w:tr>
      <w:tr w:rsidR="004F059A" w:rsidRPr="00896BEB" w:rsidTr="00FF7230">
        <w:tc>
          <w:tcPr>
            <w:tcW w:w="420" w:type="pct"/>
          </w:tcPr>
          <w:p w:rsidR="004F059A" w:rsidRPr="00896BEB" w:rsidRDefault="004F059A" w:rsidP="00865F8A">
            <w:pPr>
              <w:ind w:left="284"/>
              <w:jc w:val="both"/>
              <w:rPr>
                <w:sz w:val="22"/>
                <w:szCs w:val="22"/>
              </w:rPr>
            </w:pPr>
            <w:r w:rsidRPr="00896BEB">
              <w:rPr>
                <w:sz w:val="22"/>
                <w:szCs w:val="22"/>
              </w:rPr>
              <w:t>CR*</w:t>
            </w:r>
          </w:p>
        </w:tc>
        <w:tc>
          <w:tcPr>
            <w:tcW w:w="1183" w:type="pct"/>
          </w:tcPr>
          <w:p w:rsidR="004F059A" w:rsidRPr="00896BEB" w:rsidRDefault="004F059A" w:rsidP="00865F8A">
            <w:pPr>
              <w:ind w:left="284"/>
              <w:jc w:val="both"/>
              <w:rPr>
                <w:sz w:val="22"/>
                <w:szCs w:val="22"/>
              </w:rPr>
            </w:pPr>
            <w:r w:rsidRPr="00896BEB">
              <w:rPr>
                <w:sz w:val="22"/>
                <w:szCs w:val="22"/>
              </w:rPr>
              <w:t>Engenheiro Ambiental ou Engenheiro Sanitário</w:t>
            </w:r>
          </w:p>
        </w:tc>
        <w:tc>
          <w:tcPr>
            <w:tcW w:w="1222" w:type="pct"/>
          </w:tcPr>
          <w:p w:rsidR="004F059A" w:rsidRPr="00896BEB" w:rsidRDefault="004F059A" w:rsidP="00865F8A">
            <w:pPr>
              <w:ind w:left="284"/>
              <w:jc w:val="both"/>
              <w:rPr>
                <w:sz w:val="22"/>
                <w:szCs w:val="22"/>
              </w:rPr>
            </w:pPr>
            <w:r w:rsidRPr="00896BEB">
              <w:rPr>
                <w:sz w:val="22"/>
                <w:szCs w:val="22"/>
              </w:rPr>
              <w:t>Estar cursando a partir do 1º período</w:t>
            </w:r>
          </w:p>
        </w:tc>
        <w:tc>
          <w:tcPr>
            <w:tcW w:w="1172" w:type="pct"/>
          </w:tcPr>
          <w:p w:rsidR="004F059A" w:rsidRPr="00896BEB" w:rsidRDefault="004F059A" w:rsidP="00865F8A">
            <w:pPr>
              <w:ind w:left="284"/>
              <w:jc w:val="both"/>
              <w:rPr>
                <w:sz w:val="22"/>
                <w:szCs w:val="22"/>
              </w:rPr>
            </w:pPr>
            <w:r w:rsidRPr="00896BEB">
              <w:rPr>
                <w:sz w:val="22"/>
                <w:szCs w:val="22"/>
              </w:rPr>
              <w:t>06 horas diárias e 30 horas semanais</w:t>
            </w:r>
          </w:p>
        </w:tc>
        <w:tc>
          <w:tcPr>
            <w:tcW w:w="1003" w:type="pct"/>
          </w:tcPr>
          <w:p w:rsidR="004F059A" w:rsidRPr="00896BEB" w:rsidRDefault="004F059A" w:rsidP="00865F8A">
            <w:pPr>
              <w:ind w:left="284"/>
              <w:jc w:val="both"/>
              <w:rPr>
                <w:sz w:val="22"/>
                <w:szCs w:val="22"/>
              </w:rPr>
            </w:pPr>
            <w:r w:rsidRPr="00896BEB">
              <w:rPr>
                <w:sz w:val="22"/>
                <w:szCs w:val="22"/>
              </w:rPr>
              <w:t>Salário Mínimo Nacional</w:t>
            </w:r>
          </w:p>
        </w:tc>
      </w:tr>
      <w:tr w:rsidR="004F059A" w:rsidRPr="00896BEB" w:rsidTr="00FF7230">
        <w:tc>
          <w:tcPr>
            <w:tcW w:w="420" w:type="pct"/>
          </w:tcPr>
          <w:p w:rsidR="004F059A" w:rsidRPr="00896BEB" w:rsidRDefault="004F059A" w:rsidP="00865F8A">
            <w:pPr>
              <w:ind w:left="284"/>
              <w:jc w:val="both"/>
              <w:rPr>
                <w:sz w:val="22"/>
                <w:szCs w:val="22"/>
              </w:rPr>
            </w:pPr>
            <w:r w:rsidRPr="00896BEB">
              <w:rPr>
                <w:sz w:val="22"/>
                <w:szCs w:val="22"/>
              </w:rPr>
              <w:t>CR*</w:t>
            </w:r>
          </w:p>
        </w:tc>
        <w:tc>
          <w:tcPr>
            <w:tcW w:w="1183" w:type="pct"/>
          </w:tcPr>
          <w:p w:rsidR="004F059A" w:rsidRPr="00896BEB" w:rsidRDefault="004F059A" w:rsidP="00865F8A">
            <w:pPr>
              <w:ind w:left="284"/>
              <w:jc w:val="both"/>
              <w:rPr>
                <w:sz w:val="22"/>
                <w:szCs w:val="22"/>
              </w:rPr>
            </w:pPr>
            <w:r w:rsidRPr="00896BEB">
              <w:rPr>
                <w:sz w:val="22"/>
                <w:szCs w:val="22"/>
              </w:rPr>
              <w:t>Engenheiro Mecânico</w:t>
            </w:r>
          </w:p>
        </w:tc>
        <w:tc>
          <w:tcPr>
            <w:tcW w:w="1222" w:type="pct"/>
          </w:tcPr>
          <w:p w:rsidR="004F059A" w:rsidRPr="00896BEB" w:rsidRDefault="004F059A" w:rsidP="00865F8A">
            <w:pPr>
              <w:ind w:left="284"/>
              <w:jc w:val="both"/>
              <w:rPr>
                <w:sz w:val="22"/>
                <w:szCs w:val="22"/>
              </w:rPr>
            </w:pPr>
            <w:r w:rsidRPr="00896BEB">
              <w:rPr>
                <w:sz w:val="22"/>
                <w:szCs w:val="22"/>
              </w:rPr>
              <w:t>Estar cursando a partir do 1º período</w:t>
            </w:r>
          </w:p>
        </w:tc>
        <w:tc>
          <w:tcPr>
            <w:tcW w:w="1172" w:type="pct"/>
          </w:tcPr>
          <w:p w:rsidR="004F059A" w:rsidRPr="00896BEB" w:rsidRDefault="004F059A" w:rsidP="00865F8A">
            <w:pPr>
              <w:ind w:left="284"/>
              <w:jc w:val="both"/>
              <w:rPr>
                <w:sz w:val="22"/>
                <w:szCs w:val="22"/>
              </w:rPr>
            </w:pPr>
            <w:r w:rsidRPr="00896BEB">
              <w:rPr>
                <w:sz w:val="22"/>
                <w:szCs w:val="22"/>
              </w:rPr>
              <w:t>06 horas diárias e 30 horas semanais</w:t>
            </w:r>
          </w:p>
        </w:tc>
        <w:tc>
          <w:tcPr>
            <w:tcW w:w="1003" w:type="pct"/>
          </w:tcPr>
          <w:p w:rsidR="004F059A" w:rsidRPr="00896BEB" w:rsidRDefault="004F059A" w:rsidP="00865F8A">
            <w:pPr>
              <w:ind w:left="284"/>
              <w:jc w:val="both"/>
              <w:rPr>
                <w:sz w:val="22"/>
                <w:szCs w:val="22"/>
              </w:rPr>
            </w:pPr>
            <w:r w:rsidRPr="00896BEB">
              <w:rPr>
                <w:sz w:val="22"/>
                <w:szCs w:val="22"/>
              </w:rPr>
              <w:t>Salário Mínimo Nacional</w:t>
            </w:r>
          </w:p>
        </w:tc>
      </w:tr>
      <w:tr w:rsidR="004F059A" w:rsidRPr="00896BEB" w:rsidTr="00FF7230">
        <w:tc>
          <w:tcPr>
            <w:tcW w:w="420" w:type="pct"/>
          </w:tcPr>
          <w:p w:rsidR="004F059A" w:rsidRPr="00896BEB" w:rsidRDefault="004F059A" w:rsidP="00865F8A">
            <w:pPr>
              <w:ind w:left="284"/>
              <w:jc w:val="both"/>
              <w:rPr>
                <w:sz w:val="22"/>
                <w:szCs w:val="22"/>
              </w:rPr>
            </w:pPr>
            <w:r w:rsidRPr="00896BEB">
              <w:rPr>
                <w:sz w:val="22"/>
                <w:szCs w:val="22"/>
              </w:rPr>
              <w:t>CR*</w:t>
            </w:r>
          </w:p>
        </w:tc>
        <w:tc>
          <w:tcPr>
            <w:tcW w:w="1183" w:type="pct"/>
          </w:tcPr>
          <w:p w:rsidR="004F059A" w:rsidRPr="00896BEB" w:rsidRDefault="004F059A" w:rsidP="00865F8A">
            <w:pPr>
              <w:ind w:left="284"/>
              <w:jc w:val="both"/>
              <w:rPr>
                <w:sz w:val="22"/>
                <w:szCs w:val="22"/>
              </w:rPr>
            </w:pPr>
            <w:r w:rsidRPr="00896BEB">
              <w:rPr>
                <w:sz w:val="22"/>
                <w:szCs w:val="22"/>
              </w:rPr>
              <w:t>Farmácia</w:t>
            </w:r>
          </w:p>
        </w:tc>
        <w:tc>
          <w:tcPr>
            <w:tcW w:w="1222" w:type="pct"/>
          </w:tcPr>
          <w:p w:rsidR="004F059A" w:rsidRPr="00896BEB" w:rsidRDefault="004F059A" w:rsidP="00865F8A">
            <w:pPr>
              <w:ind w:left="284"/>
              <w:jc w:val="both"/>
              <w:rPr>
                <w:sz w:val="22"/>
                <w:szCs w:val="22"/>
              </w:rPr>
            </w:pPr>
            <w:r w:rsidRPr="00896BEB">
              <w:rPr>
                <w:sz w:val="22"/>
                <w:szCs w:val="22"/>
              </w:rPr>
              <w:t>Estar cursando a partir do 1º período</w:t>
            </w:r>
          </w:p>
        </w:tc>
        <w:tc>
          <w:tcPr>
            <w:tcW w:w="1172" w:type="pct"/>
          </w:tcPr>
          <w:p w:rsidR="004F059A" w:rsidRPr="00896BEB" w:rsidRDefault="004F059A" w:rsidP="00865F8A">
            <w:pPr>
              <w:ind w:left="284"/>
              <w:jc w:val="both"/>
              <w:rPr>
                <w:sz w:val="22"/>
                <w:szCs w:val="22"/>
              </w:rPr>
            </w:pPr>
            <w:r w:rsidRPr="00896BEB">
              <w:rPr>
                <w:sz w:val="22"/>
                <w:szCs w:val="22"/>
              </w:rPr>
              <w:t>06 horas diárias e 30 horas semanais</w:t>
            </w:r>
          </w:p>
        </w:tc>
        <w:tc>
          <w:tcPr>
            <w:tcW w:w="1003" w:type="pct"/>
          </w:tcPr>
          <w:p w:rsidR="004F059A" w:rsidRPr="00896BEB" w:rsidRDefault="004F059A" w:rsidP="00865F8A">
            <w:pPr>
              <w:ind w:left="284"/>
              <w:jc w:val="both"/>
              <w:rPr>
                <w:sz w:val="22"/>
                <w:szCs w:val="22"/>
              </w:rPr>
            </w:pPr>
            <w:r w:rsidRPr="00896BEB">
              <w:rPr>
                <w:sz w:val="22"/>
                <w:szCs w:val="22"/>
              </w:rPr>
              <w:t>Salário Mínimo Nacional</w:t>
            </w:r>
          </w:p>
        </w:tc>
      </w:tr>
      <w:tr w:rsidR="004F059A" w:rsidRPr="00896BEB" w:rsidTr="00FF7230">
        <w:tc>
          <w:tcPr>
            <w:tcW w:w="420" w:type="pct"/>
          </w:tcPr>
          <w:p w:rsidR="004F059A" w:rsidRPr="00896BEB" w:rsidRDefault="004F059A" w:rsidP="00865F8A">
            <w:pPr>
              <w:ind w:left="284"/>
              <w:jc w:val="both"/>
              <w:rPr>
                <w:sz w:val="22"/>
                <w:szCs w:val="22"/>
              </w:rPr>
            </w:pPr>
            <w:r w:rsidRPr="00896BEB">
              <w:rPr>
                <w:sz w:val="22"/>
                <w:szCs w:val="22"/>
              </w:rPr>
              <w:t>CR*</w:t>
            </w:r>
          </w:p>
        </w:tc>
        <w:tc>
          <w:tcPr>
            <w:tcW w:w="1183" w:type="pct"/>
          </w:tcPr>
          <w:p w:rsidR="004F059A" w:rsidRPr="00896BEB" w:rsidRDefault="004F059A" w:rsidP="00865F8A">
            <w:pPr>
              <w:ind w:left="284"/>
              <w:jc w:val="both"/>
              <w:rPr>
                <w:sz w:val="22"/>
                <w:szCs w:val="22"/>
              </w:rPr>
            </w:pPr>
            <w:r w:rsidRPr="00896BEB">
              <w:rPr>
                <w:sz w:val="22"/>
                <w:szCs w:val="22"/>
              </w:rPr>
              <w:t>Fisioterapia</w:t>
            </w:r>
          </w:p>
        </w:tc>
        <w:tc>
          <w:tcPr>
            <w:tcW w:w="1222" w:type="pct"/>
          </w:tcPr>
          <w:p w:rsidR="004F059A" w:rsidRPr="00896BEB" w:rsidRDefault="004F059A" w:rsidP="00865F8A">
            <w:pPr>
              <w:ind w:left="284"/>
              <w:jc w:val="both"/>
              <w:rPr>
                <w:sz w:val="22"/>
                <w:szCs w:val="22"/>
              </w:rPr>
            </w:pPr>
            <w:r w:rsidRPr="00896BEB">
              <w:rPr>
                <w:sz w:val="22"/>
                <w:szCs w:val="22"/>
              </w:rPr>
              <w:t>Estar cursando a partir do 1º período</w:t>
            </w:r>
          </w:p>
        </w:tc>
        <w:tc>
          <w:tcPr>
            <w:tcW w:w="1172" w:type="pct"/>
          </w:tcPr>
          <w:p w:rsidR="004F059A" w:rsidRPr="00896BEB" w:rsidRDefault="004F059A" w:rsidP="00865F8A">
            <w:pPr>
              <w:ind w:left="284"/>
              <w:jc w:val="both"/>
              <w:rPr>
                <w:sz w:val="22"/>
                <w:szCs w:val="22"/>
              </w:rPr>
            </w:pPr>
            <w:r w:rsidRPr="00896BEB">
              <w:rPr>
                <w:sz w:val="22"/>
                <w:szCs w:val="22"/>
              </w:rPr>
              <w:t>06 horas diárias e 30 horas semanais</w:t>
            </w:r>
          </w:p>
        </w:tc>
        <w:tc>
          <w:tcPr>
            <w:tcW w:w="1003" w:type="pct"/>
          </w:tcPr>
          <w:p w:rsidR="004F059A" w:rsidRPr="00896BEB" w:rsidRDefault="004F059A" w:rsidP="00865F8A">
            <w:pPr>
              <w:ind w:left="284"/>
              <w:jc w:val="both"/>
              <w:rPr>
                <w:sz w:val="22"/>
                <w:szCs w:val="22"/>
              </w:rPr>
            </w:pPr>
            <w:r w:rsidRPr="00896BEB">
              <w:rPr>
                <w:sz w:val="22"/>
                <w:szCs w:val="22"/>
              </w:rPr>
              <w:t>Salário Mínimo Nacional</w:t>
            </w:r>
          </w:p>
        </w:tc>
      </w:tr>
      <w:tr w:rsidR="004F059A" w:rsidRPr="00896BEB" w:rsidTr="00FF7230">
        <w:tc>
          <w:tcPr>
            <w:tcW w:w="420" w:type="pct"/>
          </w:tcPr>
          <w:p w:rsidR="004F059A" w:rsidRPr="00896BEB" w:rsidRDefault="004F059A" w:rsidP="00865F8A">
            <w:pPr>
              <w:ind w:left="284"/>
              <w:jc w:val="both"/>
              <w:rPr>
                <w:sz w:val="22"/>
                <w:szCs w:val="22"/>
              </w:rPr>
            </w:pPr>
            <w:r w:rsidRPr="00896BEB">
              <w:rPr>
                <w:sz w:val="22"/>
                <w:szCs w:val="22"/>
              </w:rPr>
              <w:t>CR*</w:t>
            </w:r>
          </w:p>
        </w:tc>
        <w:tc>
          <w:tcPr>
            <w:tcW w:w="1183" w:type="pct"/>
          </w:tcPr>
          <w:p w:rsidR="004F059A" w:rsidRPr="00896BEB" w:rsidRDefault="004F059A" w:rsidP="00865F8A">
            <w:pPr>
              <w:ind w:left="284"/>
              <w:jc w:val="both"/>
              <w:rPr>
                <w:sz w:val="22"/>
                <w:szCs w:val="22"/>
              </w:rPr>
            </w:pPr>
            <w:r w:rsidRPr="00896BEB">
              <w:rPr>
                <w:sz w:val="22"/>
                <w:szCs w:val="22"/>
              </w:rPr>
              <w:t>Gestão em Tecnologia da Informação</w:t>
            </w:r>
          </w:p>
        </w:tc>
        <w:tc>
          <w:tcPr>
            <w:tcW w:w="1222" w:type="pct"/>
          </w:tcPr>
          <w:p w:rsidR="004F059A" w:rsidRPr="00896BEB" w:rsidRDefault="004F059A" w:rsidP="00865F8A">
            <w:pPr>
              <w:ind w:left="284"/>
              <w:jc w:val="both"/>
              <w:rPr>
                <w:sz w:val="22"/>
                <w:szCs w:val="22"/>
              </w:rPr>
            </w:pPr>
            <w:r w:rsidRPr="00896BEB">
              <w:rPr>
                <w:sz w:val="22"/>
                <w:szCs w:val="22"/>
              </w:rPr>
              <w:t>Estar cursando a partir do 1º período</w:t>
            </w:r>
          </w:p>
        </w:tc>
        <w:tc>
          <w:tcPr>
            <w:tcW w:w="1172" w:type="pct"/>
          </w:tcPr>
          <w:p w:rsidR="004F059A" w:rsidRPr="00896BEB" w:rsidRDefault="004F059A" w:rsidP="00865F8A">
            <w:pPr>
              <w:ind w:left="284"/>
              <w:jc w:val="both"/>
              <w:rPr>
                <w:sz w:val="22"/>
                <w:szCs w:val="22"/>
              </w:rPr>
            </w:pPr>
            <w:r w:rsidRPr="00896BEB">
              <w:rPr>
                <w:sz w:val="22"/>
                <w:szCs w:val="22"/>
              </w:rPr>
              <w:t>06 horas diárias e 30 horas semanais</w:t>
            </w:r>
          </w:p>
        </w:tc>
        <w:tc>
          <w:tcPr>
            <w:tcW w:w="1003" w:type="pct"/>
          </w:tcPr>
          <w:p w:rsidR="004F059A" w:rsidRPr="00896BEB" w:rsidRDefault="004F059A" w:rsidP="00865F8A">
            <w:pPr>
              <w:ind w:left="284"/>
              <w:jc w:val="both"/>
              <w:rPr>
                <w:sz w:val="22"/>
                <w:szCs w:val="22"/>
              </w:rPr>
            </w:pPr>
            <w:r w:rsidRPr="00896BEB">
              <w:rPr>
                <w:sz w:val="22"/>
                <w:szCs w:val="22"/>
              </w:rPr>
              <w:t>Salário Mínimo Nacional</w:t>
            </w:r>
          </w:p>
        </w:tc>
      </w:tr>
      <w:tr w:rsidR="004F059A" w:rsidRPr="00896BEB" w:rsidTr="00FF7230">
        <w:tc>
          <w:tcPr>
            <w:tcW w:w="420" w:type="pct"/>
          </w:tcPr>
          <w:p w:rsidR="004F059A" w:rsidRPr="00896BEB" w:rsidRDefault="004F059A" w:rsidP="00865F8A">
            <w:pPr>
              <w:ind w:left="284"/>
              <w:jc w:val="both"/>
              <w:rPr>
                <w:sz w:val="22"/>
                <w:szCs w:val="22"/>
              </w:rPr>
            </w:pPr>
            <w:r w:rsidRPr="00896BEB">
              <w:rPr>
                <w:sz w:val="22"/>
                <w:szCs w:val="22"/>
              </w:rPr>
              <w:t>CR*</w:t>
            </w:r>
          </w:p>
        </w:tc>
        <w:tc>
          <w:tcPr>
            <w:tcW w:w="1183" w:type="pct"/>
          </w:tcPr>
          <w:p w:rsidR="004F059A" w:rsidRPr="00896BEB" w:rsidRDefault="004F059A" w:rsidP="00865F8A">
            <w:pPr>
              <w:ind w:left="284"/>
              <w:jc w:val="both"/>
              <w:rPr>
                <w:sz w:val="22"/>
                <w:szCs w:val="22"/>
              </w:rPr>
            </w:pPr>
            <w:r w:rsidRPr="00896BEB">
              <w:rPr>
                <w:sz w:val="22"/>
                <w:szCs w:val="22"/>
              </w:rPr>
              <w:t xml:space="preserve">Licenciatura em Ciências Biológicas, História, Geografia, Letras, Matemática, Educação Física, Artes, Química </w:t>
            </w:r>
            <w:proofErr w:type="gramStart"/>
            <w:r w:rsidRPr="00896BEB">
              <w:rPr>
                <w:sz w:val="22"/>
                <w:szCs w:val="22"/>
              </w:rPr>
              <w:t>e  Física</w:t>
            </w:r>
            <w:proofErr w:type="gramEnd"/>
            <w:r w:rsidRPr="00896BEB">
              <w:rPr>
                <w:sz w:val="22"/>
                <w:szCs w:val="22"/>
              </w:rPr>
              <w:t>.</w:t>
            </w:r>
          </w:p>
        </w:tc>
        <w:tc>
          <w:tcPr>
            <w:tcW w:w="1222" w:type="pct"/>
          </w:tcPr>
          <w:p w:rsidR="004F059A" w:rsidRPr="00896BEB" w:rsidRDefault="004F059A" w:rsidP="00865F8A">
            <w:pPr>
              <w:ind w:left="284"/>
              <w:jc w:val="both"/>
              <w:rPr>
                <w:sz w:val="22"/>
                <w:szCs w:val="22"/>
              </w:rPr>
            </w:pPr>
            <w:r w:rsidRPr="00896BEB">
              <w:rPr>
                <w:sz w:val="22"/>
                <w:szCs w:val="22"/>
              </w:rPr>
              <w:t>Estar cursando a partir do 1º período</w:t>
            </w:r>
          </w:p>
        </w:tc>
        <w:tc>
          <w:tcPr>
            <w:tcW w:w="1172" w:type="pct"/>
          </w:tcPr>
          <w:p w:rsidR="004F059A" w:rsidRPr="00896BEB" w:rsidRDefault="004F059A" w:rsidP="00865F8A">
            <w:pPr>
              <w:ind w:left="284"/>
              <w:jc w:val="both"/>
              <w:rPr>
                <w:sz w:val="22"/>
                <w:szCs w:val="22"/>
              </w:rPr>
            </w:pPr>
            <w:r w:rsidRPr="00896BEB">
              <w:rPr>
                <w:sz w:val="22"/>
                <w:szCs w:val="22"/>
              </w:rPr>
              <w:t>06 horas diárias e 30 horas semanais</w:t>
            </w:r>
          </w:p>
        </w:tc>
        <w:tc>
          <w:tcPr>
            <w:tcW w:w="1003" w:type="pct"/>
          </w:tcPr>
          <w:p w:rsidR="004F059A" w:rsidRPr="00896BEB" w:rsidRDefault="004F059A" w:rsidP="00865F8A">
            <w:pPr>
              <w:ind w:left="284"/>
              <w:jc w:val="both"/>
              <w:rPr>
                <w:sz w:val="22"/>
                <w:szCs w:val="22"/>
              </w:rPr>
            </w:pPr>
            <w:r w:rsidRPr="00896BEB">
              <w:rPr>
                <w:sz w:val="22"/>
                <w:szCs w:val="22"/>
              </w:rPr>
              <w:t>Salário Mínimo Nacional</w:t>
            </w:r>
          </w:p>
        </w:tc>
      </w:tr>
      <w:tr w:rsidR="00CD329F" w:rsidRPr="00896BEB" w:rsidTr="00FF7230">
        <w:tc>
          <w:tcPr>
            <w:tcW w:w="420" w:type="pct"/>
          </w:tcPr>
          <w:p w:rsidR="00CD329F" w:rsidRPr="00896BEB" w:rsidRDefault="00CD329F" w:rsidP="00865F8A">
            <w:pPr>
              <w:ind w:left="284"/>
              <w:jc w:val="both"/>
              <w:rPr>
                <w:sz w:val="22"/>
                <w:szCs w:val="22"/>
              </w:rPr>
            </w:pPr>
            <w:r w:rsidRPr="00896BEB">
              <w:rPr>
                <w:sz w:val="22"/>
                <w:szCs w:val="22"/>
              </w:rPr>
              <w:t>CR*</w:t>
            </w:r>
          </w:p>
        </w:tc>
        <w:tc>
          <w:tcPr>
            <w:tcW w:w="1183" w:type="pct"/>
          </w:tcPr>
          <w:p w:rsidR="00CD329F" w:rsidRPr="00896BEB" w:rsidRDefault="00CD329F" w:rsidP="00865F8A">
            <w:pPr>
              <w:ind w:left="284"/>
              <w:jc w:val="both"/>
              <w:rPr>
                <w:sz w:val="22"/>
                <w:szCs w:val="22"/>
              </w:rPr>
            </w:pPr>
            <w:r>
              <w:rPr>
                <w:sz w:val="22"/>
                <w:szCs w:val="22"/>
              </w:rPr>
              <w:t>Nutrição</w:t>
            </w:r>
          </w:p>
        </w:tc>
        <w:tc>
          <w:tcPr>
            <w:tcW w:w="1222" w:type="pct"/>
          </w:tcPr>
          <w:p w:rsidR="00CD329F" w:rsidRPr="00896BEB" w:rsidRDefault="00CD329F" w:rsidP="00865F8A">
            <w:pPr>
              <w:ind w:left="284"/>
              <w:jc w:val="both"/>
              <w:rPr>
                <w:sz w:val="22"/>
                <w:szCs w:val="22"/>
              </w:rPr>
            </w:pPr>
            <w:r w:rsidRPr="00896BEB">
              <w:rPr>
                <w:sz w:val="22"/>
                <w:szCs w:val="22"/>
              </w:rPr>
              <w:t>Estar cursando a partir do 1º período</w:t>
            </w:r>
          </w:p>
        </w:tc>
        <w:tc>
          <w:tcPr>
            <w:tcW w:w="1172" w:type="pct"/>
          </w:tcPr>
          <w:p w:rsidR="00CD329F" w:rsidRPr="00896BEB" w:rsidRDefault="00CD329F" w:rsidP="00865F8A">
            <w:pPr>
              <w:ind w:left="284"/>
              <w:jc w:val="both"/>
              <w:rPr>
                <w:sz w:val="22"/>
                <w:szCs w:val="22"/>
              </w:rPr>
            </w:pPr>
            <w:r w:rsidRPr="00896BEB">
              <w:rPr>
                <w:sz w:val="22"/>
                <w:szCs w:val="22"/>
              </w:rPr>
              <w:t>06 horas diárias e 30 horas semanais</w:t>
            </w:r>
          </w:p>
        </w:tc>
        <w:tc>
          <w:tcPr>
            <w:tcW w:w="1003" w:type="pct"/>
          </w:tcPr>
          <w:p w:rsidR="00CD329F" w:rsidRPr="00896BEB" w:rsidRDefault="00CD329F" w:rsidP="00865F8A">
            <w:pPr>
              <w:ind w:left="284"/>
              <w:jc w:val="both"/>
              <w:rPr>
                <w:sz w:val="22"/>
                <w:szCs w:val="22"/>
              </w:rPr>
            </w:pPr>
            <w:r w:rsidRPr="00896BEB">
              <w:rPr>
                <w:sz w:val="22"/>
                <w:szCs w:val="22"/>
              </w:rPr>
              <w:t>Salário Mínimo Nacional</w:t>
            </w:r>
          </w:p>
        </w:tc>
      </w:tr>
      <w:tr w:rsidR="00CD329F" w:rsidRPr="00896BEB" w:rsidTr="00FF7230">
        <w:tc>
          <w:tcPr>
            <w:tcW w:w="420" w:type="pct"/>
          </w:tcPr>
          <w:p w:rsidR="00CD329F" w:rsidRPr="00896BEB" w:rsidRDefault="00CD329F" w:rsidP="00865F8A">
            <w:pPr>
              <w:ind w:left="284"/>
              <w:jc w:val="both"/>
              <w:rPr>
                <w:sz w:val="22"/>
                <w:szCs w:val="22"/>
              </w:rPr>
            </w:pPr>
            <w:r w:rsidRPr="00896BEB">
              <w:rPr>
                <w:sz w:val="22"/>
                <w:szCs w:val="22"/>
              </w:rPr>
              <w:t>CR*</w:t>
            </w:r>
          </w:p>
        </w:tc>
        <w:tc>
          <w:tcPr>
            <w:tcW w:w="1183" w:type="pct"/>
          </w:tcPr>
          <w:p w:rsidR="00CD329F" w:rsidRPr="00896BEB" w:rsidRDefault="00CD329F" w:rsidP="00865F8A">
            <w:pPr>
              <w:ind w:left="284"/>
              <w:jc w:val="both"/>
              <w:rPr>
                <w:sz w:val="22"/>
                <w:szCs w:val="22"/>
              </w:rPr>
            </w:pPr>
            <w:r w:rsidRPr="00896BEB">
              <w:rPr>
                <w:sz w:val="22"/>
                <w:szCs w:val="22"/>
              </w:rPr>
              <w:t>Pedagogia</w:t>
            </w:r>
          </w:p>
        </w:tc>
        <w:tc>
          <w:tcPr>
            <w:tcW w:w="1222" w:type="pct"/>
          </w:tcPr>
          <w:p w:rsidR="00CD329F" w:rsidRPr="00896BEB" w:rsidRDefault="00CD329F" w:rsidP="00865F8A">
            <w:pPr>
              <w:ind w:left="284"/>
              <w:jc w:val="both"/>
              <w:rPr>
                <w:sz w:val="22"/>
                <w:szCs w:val="22"/>
              </w:rPr>
            </w:pPr>
            <w:r w:rsidRPr="00896BEB">
              <w:rPr>
                <w:sz w:val="22"/>
                <w:szCs w:val="22"/>
              </w:rPr>
              <w:t>Estar cursando a partir do 1º período</w:t>
            </w:r>
          </w:p>
        </w:tc>
        <w:tc>
          <w:tcPr>
            <w:tcW w:w="1172" w:type="pct"/>
          </w:tcPr>
          <w:p w:rsidR="00CD329F" w:rsidRPr="00896BEB" w:rsidRDefault="00CD329F" w:rsidP="00865F8A">
            <w:pPr>
              <w:ind w:left="284"/>
              <w:jc w:val="both"/>
              <w:rPr>
                <w:sz w:val="22"/>
                <w:szCs w:val="22"/>
              </w:rPr>
            </w:pPr>
            <w:r w:rsidRPr="00896BEB">
              <w:rPr>
                <w:sz w:val="22"/>
                <w:szCs w:val="22"/>
              </w:rPr>
              <w:t>06 horas diárias e 30 horas semanais</w:t>
            </w:r>
          </w:p>
        </w:tc>
        <w:tc>
          <w:tcPr>
            <w:tcW w:w="1003" w:type="pct"/>
          </w:tcPr>
          <w:p w:rsidR="00CD329F" w:rsidRPr="00896BEB" w:rsidRDefault="00CD329F" w:rsidP="00865F8A">
            <w:pPr>
              <w:ind w:left="284"/>
              <w:jc w:val="both"/>
              <w:rPr>
                <w:sz w:val="22"/>
                <w:szCs w:val="22"/>
              </w:rPr>
            </w:pPr>
            <w:r w:rsidRPr="00896BEB">
              <w:rPr>
                <w:sz w:val="22"/>
                <w:szCs w:val="22"/>
              </w:rPr>
              <w:t>Salário Mínimo Nacional</w:t>
            </w:r>
          </w:p>
        </w:tc>
      </w:tr>
      <w:tr w:rsidR="00CD329F" w:rsidRPr="00896BEB" w:rsidTr="00FF7230">
        <w:tc>
          <w:tcPr>
            <w:tcW w:w="420" w:type="pct"/>
          </w:tcPr>
          <w:p w:rsidR="00CD329F" w:rsidRPr="00896BEB" w:rsidRDefault="00CD329F" w:rsidP="00865F8A">
            <w:pPr>
              <w:ind w:left="284"/>
              <w:jc w:val="both"/>
              <w:rPr>
                <w:sz w:val="22"/>
                <w:szCs w:val="22"/>
              </w:rPr>
            </w:pPr>
            <w:r w:rsidRPr="00896BEB">
              <w:rPr>
                <w:sz w:val="22"/>
                <w:szCs w:val="22"/>
              </w:rPr>
              <w:t>CR*</w:t>
            </w:r>
          </w:p>
        </w:tc>
        <w:tc>
          <w:tcPr>
            <w:tcW w:w="1183" w:type="pct"/>
          </w:tcPr>
          <w:p w:rsidR="00CD329F" w:rsidRPr="00896BEB" w:rsidRDefault="00CD329F" w:rsidP="00865F8A">
            <w:pPr>
              <w:ind w:left="284"/>
              <w:jc w:val="both"/>
              <w:rPr>
                <w:sz w:val="22"/>
                <w:szCs w:val="22"/>
              </w:rPr>
            </w:pPr>
            <w:r w:rsidRPr="00896BEB">
              <w:rPr>
                <w:sz w:val="22"/>
                <w:szCs w:val="22"/>
              </w:rPr>
              <w:t xml:space="preserve">Processos Gerenciais </w:t>
            </w:r>
          </w:p>
        </w:tc>
        <w:tc>
          <w:tcPr>
            <w:tcW w:w="1222" w:type="pct"/>
          </w:tcPr>
          <w:p w:rsidR="00CD329F" w:rsidRPr="00896BEB" w:rsidRDefault="00CD329F" w:rsidP="00865F8A">
            <w:pPr>
              <w:ind w:left="284"/>
              <w:jc w:val="both"/>
              <w:rPr>
                <w:sz w:val="22"/>
                <w:szCs w:val="22"/>
              </w:rPr>
            </w:pPr>
            <w:r w:rsidRPr="00896BEB">
              <w:rPr>
                <w:sz w:val="22"/>
                <w:szCs w:val="22"/>
              </w:rPr>
              <w:t>Estar cursando a partir do 1º período</w:t>
            </w:r>
          </w:p>
        </w:tc>
        <w:tc>
          <w:tcPr>
            <w:tcW w:w="1172" w:type="pct"/>
          </w:tcPr>
          <w:p w:rsidR="00CD329F" w:rsidRPr="00896BEB" w:rsidRDefault="00CD329F" w:rsidP="00865F8A">
            <w:pPr>
              <w:ind w:left="284"/>
              <w:jc w:val="both"/>
              <w:rPr>
                <w:sz w:val="22"/>
                <w:szCs w:val="22"/>
              </w:rPr>
            </w:pPr>
            <w:r w:rsidRPr="00896BEB">
              <w:rPr>
                <w:sz w:val="22"/>
                <w:szCs w:val="22"/>
              </w:rPr>
              <w:t>06 horas diárias e 30 horas semanais</w:t>
            </w:r>
          </w:p>
        </w:tc>
        <w:tc>
          <w:tcPr>
            <w:tcW w:w="1003" w:type="pct"/>
          </w:tcPr>
          <w:p w:rsidR="00CD329F" w:rsidRPr="00896BEB" w:rsidRDefault="00CD329F" w:rsidP="00865F8A">
            <w:pPr>
              <w:ind w:left="284"/>
              <w:jc w:val="both"/>
              <w:rPr>
                <w:sz w:val="22"/>
                <w:szCs w:val="22"/>
              </w:rPr>
            </w:pPr>
            <w:r w:rsidRPr="00896BEB">
              <w:rPr>
                <w:sz w:val="22"/>
                <w:szCs w:val="22"/>
              </w:rPr>
              <w:t>Salário Mínimo Nacional</w:t>
            </w:r>
          </w:p>
        </w:tc>
      </w:tr>
      <w:tr w:rsidR="00CD329F" w:rsidRPr="00896BEB" w:rsidTr="00FF7230">
        <w:tc>
          <w:tcPr>
            <w:tcW w:w="420" w:type="pct"/>
          </w:tcPr>
          <w:p w:rsidR="00CD329F" w:rsidRPr="00896BEB" w:rsidRDefault="00CD329F" w:rsidP="00865F8A">
            <w:pPr>
              <w:ind w:left="284"/>
              <w:jc w:val="both"/>
              <w:rPr>
                <w:sz w:val="22"/>
                <w:szCs w:val="22"/>
              </w:rPr>
            </w:pPr>
            <w:r w:rsidRPr="00896BEB">
              <w:rPr>
                <w:sz w:val="22"/>
                <w:szCs w:val="22"/>
              </w:rPr>
              <w:t>CR*</w:t>
            </w:r>
          </w:p>
        </w:tc>
        <w:tc>
          <w:tcPr>
            <w:tcW w:w="1183" w:type="pct"/>
          </w:tcPr>
          <w:p w:rsidR="00CD329F" w:rsidRPr="00896BEB" w:rsidRDefault="00CD329F" w:rsidP="00865F8A">
            <w:pPr>
              <w:ind w:left="284"/>
              <w:jc w:val="both"/>
              <w:rPr>
                <w:sz w:val="22"/>
                <w:szCs w:val="22"/>
              </w:rPr>
            </w:pPr>
            <w:r w:rsidRPr="00896BEB">
              <w:rPr>
                <w:sz w:val="22"/>
                <w:szCs w:val="22"/>
              </w:rPr>
              <w:t>Psicologia</w:t>
            </w:r>
          </w:p>
        </w:tc>
        <w:tc>
          <w:tcPr>
            <w:tcW w:w="1222" w:type="pct"/>
          </w:tcPr>
          <w:p w:rsidR="00CD329F" w:rsidRPr="00896BEB" w:rsidRDefault="00CD329F" w:rsidP="00865F8A">
            <w:pPr>
              <w:ind w:left="284"/>
              <w:jc w:val="both"/>
              <w:rPr>
                <w:sz w:val="22"/>
                <w:szCs w:val="22"/>
              </w:rPr>
            </w:pPr>
            <w:r w:rsidRPr="00896BEB">
              <w:rPr>
                <w:sz w:val="22"/>
                <w:szCs w:val="22"/>
              </w:rPr>
              <w:t>Estar cursando a partir do 1º período</w:t>
            </w:r>
          </w:p>
        </w:tc>
        <w:tc>
          <w:tcPr>
            <w:tcW w:w="1172" w:type="pct"/>
          </w:tcPr>
          <w:p w:rsidR="00CD329F" w:rsidRPr="00896BEB" w:rsidRDefault="00CD329F" w:rsidP="00865F8A">
            <w:pPr>
              <w:ind w:left="284"/>
              <w:jc w:val="both"/>
              <w:rPr>
                <w:sz w:val="22"/>
                <w:szCs w:val="22"/>
              </w:rPr>
            </w:pPr>
            <w:r w:rsidRPr="00896BEB">
              <w:rPr>
                <w:sz w:val="22"/>
                <w:szCs w:val="22"/>
              </w:rPr>
              <w:t>06 horas diárias e 30 horas semanais</w:t>
            </w:r>
          </w:p>
        </w:tc>
        <w:tc>
          <w:tcPr>
            <w:tcW w:w="1003" w:type="pct"/>
          </w:tcPr>
          <w:p w:rsidR="00CD329F" w:rsidRPr="00896BEB" w:rsidRDefault="00CD329F" w:rsidP="00865F8A">
            <w:pPr>
              <w:ind w:left="284"/>
              <w:jc w:val="both"/>
              <w:rPr>
                <w:sz w:val="22"/>
                <w:szCs w:val="22"/>
              </w:rPr>
            </w:pPr>
            <w:r w:rsidRPr="00896BEB">
              <w:rPr>
                <w:sz w:val="22"/>
                <w:szCs w:val="22"/>
              </w:rPr>
              <w:t>Salário Mínimo Nacional</w:t>
            </w:r>
          </w:p>
        </w:tc>
      </w:tr>
      <w:tr w:rsidR="00CD329F" w:rsidRPr="00896BEB" w:rsidTr="00FF7230">
        <w:tc>
          <w:tcPr>
            <w:tcW w:w="420" w:type="pct"/>
          </w:tcPr>
          <w:p w:rsidR="00CD329F" w:rsidRPr="00896BEB" w:rsidRDefault="00CD329F" w:rsidP="00865F8A">
            <w:pPr>
              <w:ind w:left="284"/>
              <w:jc w:val="both"/>
              <w:rPr>
                <w:sz w:val="22"/>
                <w:szCs w:val="22"/>
              </w:rPr>
            </w:pPr>
            <w:r w:rsidRPr="00896BEB">
              <w:rPr>
                <w:sz w:val="22"/>
                <w:szCs w:val="22"/>
              </w:rPr>
              <w:t>CR*</w:t>
            </w:r>
          </w:p>
        </w:tc>
        <w:tc>
          <w:tcPr>
            <w:tcW w:w="1183" w:type="pct"/>
          </w:tcPr>
          <w:p w:rsidR="00CD329F" w:rsidRPr="00896BEB" w:rsidRDefault="00CD329F" w:rsidP="00865F8A">
            <w:pPr>
              <w:ind w:left="284"/>
              <w:jc w:val="both"/>
              <w:rPr>
                <w:sz w:val="22"/>
                <w:szCs w:val="22"/>
              </w:rPr>
            </w:pPr>
            <w:r w:rsidRPr="00896BEB">
              <w:rPr>
                <w:sz w:val="22"/>
                <w:szCs w:val="22"/>
              </w:rPr>
              <w:t>Serviço Social</w:t>
            </w:r>
          </w:p>
        </w:tc>
        <w:tc>
          <w:tcPr>
            <w:tcW w:w="1222" w:type="pct"/>
          </w:tcPr>
          <w:p w:rsidR="00CD329F" w:rsidRPr="00896BEB" w:rsidRDefault="00CD329F" w:rsidP="00865F8A">
            <w:pPr>
              <w:ind w:left="284"/>
              <w:jc w:val="both"/>
              <w:rPr>
                <w:sz w:val="22"/>
                <w:szCs w:val="22"/>
              </w:rPr>
            </w:pPr>
            <w:r w:rsidRPr="00896BEB">
              <w:rPr>
                <w:sz w:val="22"/>
                <w:szCs w:val="22"/>
              </w:rPr>
              <w:t>Estar cursando a partir do 1º período</w:t>
            </w:r>
          </w:p>
        </w:tc>
        <w:tc>
          <w:tcPr>
            <w:tcW w:w="1172" w:type="pct"/>
          </w:tcPr>
          <w:p w:rsidR="00CD329F" w:rsidRPr="00896BEB" w:rsidRDefault="00CD329F" w:rsidP="00865F8A">
            <w:pPr>
              <w:ind w:left="284"/>
              <w:jc w:val="both"/>
              <w:rPr>
                <w:sz w:val="22"/>
                <w:szCs w:val="22"/>
              </w:rPr>
            </w:pPr>
            <w:r w:rsidRPr="00896BEB">
              <w:rPr>
                <w:sz w:val="22"/>
                <w:szCs w:val="22"/>
              </w:rPr>
              <w:t>06 horas diárias e 30 horas semanais</w:t>
            </w:r>
          </w:p>
        </w:tc>
        <w:tc>
          <w:tcPr>
            <w:tcW w:w="1003" w:type="pct"/>
          </w:tcPr>
          <w:p w:rsidR="00CD329F" w:rsidRPr="00896BEB" w:rsidRDefault="00CD329F" w:rsidP="00865F8A">
            <w:pPr>
              <w:ind w:left="284"/>
              <w:jc w:val="both"/>
              <w:rPr>
                <w:sz w:val="22"/>
                <w:szCs w:val="22"/>
              </w:rPr>
            </w:pPr>
            <w:r w:rsidRPr="00896BEB">
              <w:rPr>
                <w:sz w:val="22"/>
                <w:szCs w:val="22"/>
              </w:rPr>
              <w:t>Salário Mínimo Nacional</w:t>
            </w:r>
          </w:p>
        </w:tc>
      </w:tr>
      <w:tr w:rsidR="00CD329F" w:rsidRPr="00896BEB" w:rsidTr="00FF7230">
        <w:tc>
          <w:tcPr>
            <w:tcW w:w="420" w:type="pct"/>
          </w:tcPr>
          <w:p w:rsidR="00CD329F" w:rsidRPr="00896BEB" w:rsidRDefault="00CD329F" w:rsidP="00865F8A">
            <w:pPr>
              <w:ind w:left="284"/>
              <w:jc w:val="both"/>
              <w:rPr>
                <w:sz w:val="22"/>
                <w:szCs w:val="22"/>
              </w:rPr>
            </w:pPr>
            <w:r w:rsidRPr="00896BEB">
              <w:rPr>
                <w:sz w:val="22"/>
                <w:szCs w:val="22"/>
              </w:rPr>
              <w:t>CR*</w:t>
            </w:r>
          </w:p>
        </w:tc>
        <w:tc>
          <w:tcPr>
            <w:tcW w:w="1183" w:type="pct"/>
          </w:tcPr>
          <w:p w:rsidR="00CD329F" w:rsidRPr="00896BEB" w:rsidRDefault="00CD329F" w:rsidP="00865F8A">
            <w:pPr>
              <w:ind w:left="284"/>
              <w:jc w:val="both"/>
              <w:rPr>
                <w:sz w:val="22"/>
                <w:szCs w:val="22"/>
              </w:rPr>
            </w:pPr>
            <w:r w:rsidRPr="00896BEB">
              <w:rPr>
                <w:sz w:val="22"/>
                <w:szCs w:val="22"/>
              </w:rPr>
              <w:t>Sistemas de informação</w:t>
            </w:r>
          </w:p>
        </w:tc>
        <w:tc>
          <w:tcPr>
            <w:tcW w:w="1222" w:type="pct"/>
          </w:tcPr>
          <w:p w:rsidR="00CD329F" w:rsidRPr="00896BEB" w:rsidRDefault="00CD329F" w:rsidP="00865F8A">
            <w:pPr>
              <w:ind w:left="284"/>
              <w:jc w:val="both"/>
              <w:rPr>
                <w:sz w:val="22"/>
                <w:szCs w:val="22"/>
              </w:rPr>
            </w:pPr>
            <w:r w:rsidRPr="00896BEB">
              <w:rPr>
                <w:sz w:val="22"/>
                <w:szCs w:val="22"/>
              </w:rPr>
              <w:t>Estar cursando a partir do 1º período</w:t>
            </w:r>
          </w:p>
        </w:tc>
        <w:tc>
          <w:tcPr>
            <w:tcW w:w="1172" w:type="pct"/>
          </w:tcPr>
          <w:p w:rsidR="00CD329F" w:rsidRPr="00896BEB" w:rsidRDefault="00CD329F" w:rsidP="00865F8A">
            <w:pPr>
              <w:ind w:left="284"/>
              <w:jc w:val="both"/>
              <w:rPr>
                <w:sz w:val="22"/>
                <w:szCs w:val="22"/>
              </w:rPr>
            </w:pPr>
            <w:r w:rsidRPr="00896BEB">
              <w:rPr>
                <w:sz w:val="22"/>
                <w:szCs w:val="22"/>
              </w:rPr>
              <w:t>06 horas diárias e 30 horas semanais</w:t>
            </w:r>
          </w:p>
        </w:tc>
        <w:tc>
          <w:tcPr>
            <w:tcW w:w="1003" w:type="pct"/>
          </w:tcPr>
          <w:p w:rsidR="00CD329F" w:rsidRPr="00896BEB" w:rsidRDefault="00CD329F" w:rsidP="00865F8A">
            <w:pPr>
              <w:ind w:left="284"/>
              <w:jc w:val="both"/>
              <w:rPr>
                <w:sz w:val="22"/>
                <w:szCs w:val="22"/>
              </w:rPr>
            </w:pPr>
            <w:r w:rsidRPr="00896BEB">
              <w:rPr>
                <w:sz w:val="22"/>
                <w:szCs w:val="22"/>
              </w:rPr>
              <w:t>Salário Mínimo Nacional</w:t>
            </w:r>
          </w:p>
        </w:tc>
      </w:tr>
    </w:tbl>
    <w:p w:rsidR="004F059A" w:rsidRPr="00E314AE" w:rsidRDefault="004F059A" w:rsidP="00865F8A">
      <w:pPr>
        <w:ind w:left="284"/>
        <w:jc w:val="both"/>
      </w:pPr>
      <w:r w:rsidRPr="00896BEB">
        <w:rPr>
          <w:sz w:val="22"/>
          <w:szCs w:val="22"/>
        </w:rPr>
        <w:t xml:space="preserve">*CR - Cadastro Reserva - O Processo Seletivo destina-se a formação de cadastro de reserva, cuja eventual convocação para ingresso em vagas, </w:t>
      </w:r>
      <w:r w:rsidR="00C3202F">
        <w:rPr>
          <w:sz w:val="22"/>
          <w:szCs w:val="22"/>
        </w:rPr>
        <w:t>a</w:t>
      </w:r>
      <w:r w:rsidRPr="00896BEB">
        <w:rPr>
          <w:sz w:val="22"/>
          <w:szCs w:val="22"/>
        </w:rPr>
        <w:t xml:space="preserve"> ser desenvolvidas em carga horárias</w:t>
      </w:r>
      <w:r w:rsidR="00E314AE">
        <w:rPr>
          <w:sz w:val="22"/>
          <w:szCs w:val="22"/>
        </w:rPr>
        <w:t xml:space="preserve"> de 30 (trinta) horas semanais, </w:t>
      </w:r>
      <w:r w:rsidR="00E314AE">
        <w:t xml:space="preserve">obedecendo ao artigo 10, inciso II, da Lei Federal n° 11.788 de 25/09/2008, </w:t>
      </w:r>
      <w:r w:rsidRPr="00896BEB">
        <w:rPr>
          <w:sz w:val="22"/>
          <w:szCs w:val="22"/>
        </w:rPr>
        <w:t>distribuídas conforme necessidade da pasta onde o estagiário estiver estagiando.</w:t>
      </w:r>
    </w:p>
    <w:p w:rsidR="004F059A" w:rsidRPr="00896BEB" w:rsidRDefault="004F059A" w:rsidP="00865F8A">
      <w:pPr>
        <w:ind w:left="284"/>
        <w:jc w:val="both"/>
        <w:rPr>
          <w:b/>
          <w:sz w:val="22"/>
          <w:szCs w:val="22"/>
        </w:rPr>
      </w:pPr>
    </w:p>
    <w:p w:rsidR="004F059A" w:rsidRPr="00896BEB" w:rsidRDefault="004F059A" w:rsidP="00865F8A">
      <w:pPr>
        <w:ind w:left="284"/>
        <w:jc w:val="both"/>
        <w:rPr>
          <w:b/>
          <w:sz w:val="22"/>
          <w:szCs w:val="22"/>
        </w:rPr>
      </w:pPr>
      <w:r w:rsidRPr="00896BEB">
        <w:rPr>
          <w:b/>
          <w:sz w:val="22"/>
          <w:szCs w:val="22"/>
        </w:rPr>
        <w:t xml:space="preserve">3.   DAS INSCRIÇÕES </w:t>
      </w:r>
    </w:p>
    <w:p w:rsidR="004F059A" w:rsidRPr="00896BEB" w:rsidRDefault="004F059A" w:rsidP="00865F8A">
      <w:pPr>
        <w:ind w:left="284"/>
        <w:jc w:val="both"/>
        <w:rPr>
          <w:b/>
          <w:sz w:val="22"/>
          <w:szCs w:val="22"/>
        </w:rPr>
      </w:pPr>
    </w:p>
    <w:p w:rsidR="004F059A" w:rsidRPr="00896BEB" w:rsidRDefault="004F059A" w:rsidP="00865F8A">
      <w:pPr>
        <w:ind w:left="284"/>
        <w:jc w:val="both"/>
        <w:rPr>
          <w:b/>
          <w:sz w:val="22"/>
          <w:szCs w:val="22"/>
        </w:rPr>
      </w:pPr>
      <w:proofErr w:type="gramStart"/>
      <w:r w:rsidRPr="00896BEB">
        <w:rPr>
          <w:b/>
          <w:sz w:val="22"/>
          <w:szCs w:val="22"/>
        </w:rPr>
        <w:t>3.1</w:t>
      </w:r>
      <w:r w:rsidRPr="00896BEB">
        <w:rPr>
          <w:sz w:val="22"/>
          <w:szCs w:val="22"/>
        </w:rPr>
        <w:t xml:space="preserve">  Antes</w:t>
      </w:r>
      <w:proofErr w:type="gramEnd"/>
      <w:r w:rsidRPr="00896BEB">
        <w:rPr>
          <w:sz w:val="22"/>
          <w:szCs w:val="22"/>
        </w:rPr>
        <w:t xml:space="preserve"> de efetuar a inscrição, o candidato deverá ter conhecimento das regras deste Edital e certificar-se de que preenche todos os requisitos exigidos por este e pelas legislações competentes. A inscrição do </w:t>
      </w:r>
      <w:r w:rsidRPr="00896BEB">
        <w:rPr>
          <w:sz w:val="22"/>
          <w:szCs w:val="22"/>
        </w:rPr>
        <w:lastRenderedPageBreak/>
        <w:t>candidato implicará o conhecimento e a tácita aceitação das normas e condições estabelecidas neste Edital em relação às quais não poderá alegar desconhecimento.</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 xml:space="preserve">3.1.1 </w:t>
      </w:r>
      <w:r w:rsidRPr="00896BEB">
        <w:rPr>
          <w:sz w:val="22"/>
          <w:szCs w:val="22"/>
        </w:rPr>
        <w:t xml:space="preserve">   As inscrições poderão ser feitas no </w:t>
      </w:r>
      <w:r w:rsidRPr="00412549">
        <w:rPr>
          <w:sz w:val="22"/>
          <w:szCs w:val="22"/>
        </w:rPr>
        <w:t>período de</w:t>
      </w:r>
      <w:r w:rsidRPr="00412549">
        <w:rPr>
          <w:b/>
          <w:sz w:val="22"/>
          <w:szCs w:val="22"/>
        </w:rPr>
        <w:t xml:space="preserve"> </w:t>
      </w:r>
      <w:r w:rsidR="00D54009">
        <w:rPr>
          <w:b/>
          <w:sz w:val="22"/>
          <w:szCs w:val="22"/>
        </w:rPr>
        <w:t>22</w:t>
      </w:r>
      <w:r w:rsidRPr="00412549">
        <w:rPr>
          <w:b/>
          <w:sz w:val="22"/>
          <w:szCs w:val="22"/>
        </w:rPr>
        <w:t xml:space="preserve"> a </w:t>
      </w:r>
      <w:r w:rsidR="00D54009">
        <w:rPr>
          <w:b/>
          <w:sz w:val="22"/>
          <w:szCs w:val="22"/>
        </w:rPr>
        <w:t>26</w:t>
      </w:r>
      <w:r w:rsidRPr="00412549">
        <w:rPr>
          <w:b/>
          <w:sz w:val="22"/>
          <w:szCs w:val="22"/>
        </w:rPr>
        <w:t xml:space="preserve"> de </w:t>
      </w:r>
      <w:r w:rsidR="00D54009">
        <w:rPr>
          <w:b/>
          <w:sz w:val="22"/>
          <w:szCs w:val="22"/>
        </w:rPr>
        <w:t>m</w:t>
      </w:r>
      <w:r w:rsidRPr="00412549">
        <w:rPr>
          <w:b/>
          <w:sz w:val="22"/>
          <w:szCs w:val="22"/>
        </w:rPr>
        <w:t>arço de 2021,</w:t>
      </w:r>
      <w:r w:rsidRPr="00896BEB">
        <w:rPr>
          <w:sz w:val="22"/>
          <w:szCs w:val="22"/>
        </w:rPr>
        <w:t xml:space="preserve"> das 8:30 às 11:30h e das 13:30 s 16:30h, na Secretaria Municipal de Assistência Social – Fórum Municipal/Casa da Cidadania, em Rio das Antas, Rua Jacob </w:t>
      </w:r>
      <w:proofErr w:type="spellStart"/>
      <w:r w:rsidRPr="00896BEB">
        <w:rPr>
          <w:sz w:val="22"/>
          <w:szCs w:val="22"/>
        </w:rPr>
        <w:t>Willibaldo</w:t>
      </w:r>
      <w:proofErr w:type="spellEnd"/>
      <w:r w:rsidRPr="00896BEB">
        <w:rPr>
          <w:sz w:val="22"/>
          <w:szCs w:val="22"/>
        </w:rPr>
        <w:t xml:space="preserve"> </w:t>
      </w:r>
      <w:proofErr w:type="spellStart"/>
      <w:r w:rsidRPr="00896BEB">
        <w:rPr>
          <w:sz w:val="22"/>
          <w:szCs w:val="22"/>
        </w:rPr>
        <w:t>Hartamann</w:t>
      </w:r>
      <w:proofErr w:type="spellEnd"/>
      <w:r w:rsidRPr="00896BEB">
        <w:rPr>
          <w:sz w:val="22"/>
          <w:szCs w:val="22"/>
        </w:rPr>
        <w:t xml:space="preserve">.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3.2</w:t>
      </w:r>
      <w:r w:rsidRPr="00896BEB">
        <w:rPr>
          <w:sz w:val="22"/>
          <w:szCs w:val="22"/>
        </w:rPr>
        <w:t xml:space="preserve">    O candidato deverá preencher os seguintes requisitos no ato da contratação:</w:t>
      </w:r>
    </w:p>
    <w:p w:rsidR="004F059A" w:rsidRPr="00896BEB" w:rsidRDefault="004F059A" w:rsidP="00865F8A">
      <w:pPr>
        <w:ind w:left="284"/>
        <w:jc w:val="both"/>
        <w:rPr>
          <w:sz w:val="22"/>
          <w:szCs w:val="22"/>
        </w:rPr>
      </w:pPr>
      <w:r w:rsidRPr="00896BEB">
        <w:rPr>
          <w:sz w:val="22"/>
          <w:szCs w:val="22"/>
        </w:rPr>
        <w:t xml:space="preserve">1. Ser brasileiro nato ou naturalizado; </w:t>
      </w:r>
    </w:p>
    <w:p w:rsidR="004F059A" w:rsidRPr="00896BEB" w:rsidRDefault="004F059A" w:rsidP="00865F8A">
      <w:pPr>
        <w:ind w:left="284"/>
        <w:jc w:val="both"/>
        <w:rPr>
          <w:sz w:val="22"/>
          <w:szCs w:val="22"/>
        </w:rPr>
      </w:pPr>
      <w:r w:rsidRPr="00896BEB">
        <w:rPr>
          <w:sz w:val="22"/>
          <w:szCs w:val="22"/>
        </w:rPr>
        <w:t xml:space="preserve">2. Ter completado 18 (dezoito) anos de idade até o último dia da inscrição; </w:t>
      </w:r>
    </w:p>
    <w:p w:rsidR="004F059A" w:rsidRPr="00896BEB" w:rsidRDefault="004F059A" w:rsidP="00865F8A">
      <w:pPr>
        <w:ind w:left="284"/>
        <w:jc w:val="both"/>
        <w:rPr>
          <w:sz w:val="22"/>
          <w:szCs w:val="22"/>
        </w:rPr>
      </w:pPr>
      <w:r w:rsidRPr="00896BEB">
        <w:rPr>
          <w:sz w:val="22"/>
          <w:szCs w:val="22"/>
        </w:rPr>
        <w:t xml:space="preserve">3. Estar em dia com as obrigações militares (se do sexo masculino); </w:t>
      </w:r>
    </w:p>
    <w:p w:rsidR="004F059A" w:rsidRPr="00896BEB" w:rsidRDefault="004F059A" w:rsidP="00865F8A">
      <w:pPr>
        <w:ind w:left="284"/>
        <w:jc w:val="both"/>
        <w:rPr>
          <w:sz w:val="22"/>
          <w:szCs w:val="22"/>
        </w:rPr>
      </w:pPr>
      <w:r w:rsidRPr="00896BEB">
        <w:rPr>
          <w:sz w:val="22"/>
          <w:szCs w:val="22"/>
        </w:rPr>
        <w:t xml:space="preserve">4. Estar em dia com as obrigações eleitorais; </w:t>
      </w:r>
    </w:p>
    <w:p w:rsidR="004F059A" w:rsidRPr="00896BEB" w:rsidRDefault="004F059A" w:rsidP="00865F8A">
      <w:pPr>
        <w:ind w:left="284"/>
        <w:jc w:val="both"/>
        <w:rPr>
          <w:sz w:val="22"/>
          <w:szCs w:val="22"/>
        </w:rPr>
      </w:pPr>
      <w:r w:rsidRPr="00896BEB">
        <w:rPr>
          <w:sz w:val="22"/>
          <w:szCs w:val="22"/>
        </w:rPr>
        <w:t xml:space="preserve">5. Estar apto para o exercício do cargo. </w:t>
      </w:r>
    </w:p>
    <w:p w:rsidR="004F059A" w:rsidRPr="00896BEB" w:rsidRDefault="004F059A" w:rsidP="00865F8A">
      <w:pPr>
        <w:ind w:left="284"/>
        <w:jc w:val="both"/>
        <w:rPr>
          <w:sz w:val="22"/>
          <w:szCs w:val="22"/>
        </w:rPr>
      </w:pPr>
    </w:p>
    <w:p w:rsidR="004F059A" w:rsidRPr="00896BEB" w:rsidRDefault="004F059A" w:rsidP="00865F8A">
      <w:pPr>
        <w:ind w:left="284"/>
        <w:jc w:val="both"/>
        <w:rPr>
          <w:sz w:val="22"/>
          <w:szCs w:val="22"/>
        </w:rPr>
      </w:pPr>
      <w:r w:rsidRPr="00896BEB">
        <w:rPr>
          <w:b/>
          <w:sz w:val="22"/>
          <w:szCs w:val="22"/>
        </w:rPr>
        <w:t>3.3</w:t>
      </w:r>
      <w:r w:rsidRPr="00896BEB">
        <w:rPr>
          <w:sz w:val="22"/>
          <w:szCs w:val="22"/>
        </w:rPr>
        <w:t xml:space="preserve">   No ato da inscrição, o candidato deverá apresentar original e fotocópia dos seguintes documentos: </w:t>
      </w:r>
    </w:p>
    <w:p w:rsidR="004F059A" w:rsidRPr="00896BEB" w:rsidRDefault="004F059A" w:rsidP="00865F8A">
      <w:pPr>
        <w:ind w:left="284"/>
        <w:jc w:val="both"/>
        <w:rPr>
          <w:sz w:val="22"/>
          <w:szCs w:val="22"/>
        </w:rPr>
      </w:pPr>
      <w:r w:rsidRPr="00896BEB">
        <w:rPr>
          <w:sz w:val="22"/>
          <w:szCs w:val="22"/>
        </w:rPr>
        <w:t>1. Carteira de Identidade;</w:t>
      </w:r>
    </w:p>
    <w:p w:rsidR="004F059A" w:rsidRPr="00896BEB" w:rsidRDefault="004F059A" w:rsidP="00865F8A">
      <w:pPr>
        <w:ind w:left="284"/>
        <w:jc w:val="both"/>
        <w:rPr>
          <w:sz w:val="22"/>
          <w:szCs w:val="22"/>
        </w:rPr>
      </w:pPr>
      <w:r w:rsidRPr="00896BEB">
        <w:rPr>
          <w:sz w:val="22"/>
          <w:szCs w:val="22"/>
        </w:rPr>
        <w:t>2. Certidão de Casamento;</w:t>
      </w:r>
    </w:p>
    <w:p w:rsidR="004F059A" w:rsidRPr="00896BEB" w:rsidRDefault="004F059A" w:rsidP="00865F8A">
      <w:pPr>
        <w:ind w:left="284"/>
        <w:jc w:val="both"/>
        <w:rPr>
          <w:sz w:val="22"/>
          <w:szCs w:val="22"/>
        </w:rPr>
      </w:pPr>
      <w:r w:rsidRPr="00896BEB">
        <w:rPr>
          <w:sz w:val="22"/>
          <w:szCs w:val="22"/>
        </w:rPr>
        <w:t>3. Título de Eleitor e comprovante da última votação;</w:t>
      </w:r>
    </w:p>
    <w:p w:rsidR="004F059A" w:rsidRPr="00896BEB" w:rsidRDefault="004F059A" w:rsidP="00865F8A">
      <w:pPr>
        <w:ind w:left="284"/>
        <w:jc w:val="both"/>
        <w:rPr>
          <w:sz w:val="22"/>
          <w:szCs w:val="22"/>
        </w:rPr>
      </w:pPr>
      <w:r w:rsidRPr="00896BEB">
        <w:rPr>
          <w:sz w:val="22"/>
          <w:szCs w:val="22"/>
        </w:rPr>
        <w:t xml:space="preserve">4. CPF (Cadastro de Pessoa Física); </w:t>
      </w:r>
    </w:p>
    <w:p w:rsidR="004F059A" w:rsidRPr="00896BEB" w:rsidRDefault="004F059A" w:rsidP="00865F8A">
      <w:pPr>
        <w:ind w:left="284"/>
        <w:jc w:val="both"/>
        <w:rPr>
          <w:sz w:val="22"/>
          <w:szCs w:val="22"/>
        </w:rPr>
      </w:pPr>
      <w:r w:rsidRPr="00896BEB">
        <w:rPr>
          <w:sz w:val="22"/>
          <w:szCs w:val="22"/>
        </w:rPr>
        <w:t xml:space="preserve">5. Certidão de nascimento dos filhos até 14 anos. </w:t>
      </w:r>
    </w:p>
    <w:p w:rsidR="004F059A" w:rsidRPr="00896BEB" w:rsidRDefault="004F059A" w:rsidP="00865F8A">
      <w:pPr>
        <w:ind w:left="284"/>
        <w:jc w:val="both"/>
        <w:rPr>
          <w:sz w:val="22"/>
          <w:szCs w:val="22"/>
        </w:rPr>
      </w:pPr>
      <w:r w:rsidRPr="00896BEB">
        <w:rPr>
          <w:sz w:val="22"/>
          <w:szCs w:val="22"/>
        </w:rPr>
        <w:t xml:space="preserve">6. Comprovante de que está regularmente inscrito e com frequência em entidade de ensino superior reconhecida pelo MEC ou secretaria de educação. </w:t>
      </w:r>
    </w:p>
    <w:p w:rsidR="00203A76" w:rsidRDefault="004F059A" w:rsidP="00865F8A">
      <w:pPr>
        <w:ind w:left="284"/>
        <w:jc w:val="both"/>
        <w:rPr>
          <w:sz w:val="22"/>
          <w:szCs w:val="22"/>
        </w:rPr>
      </w:pPr>
      <w:r w:rsidRPr="00896BEB">
        <w:rPr>
          <w:sz w:val="22"/>
          <w:szCs w:val="22"/>
        </w:rPr>
        <w:t xml:space="preserve">7. Histórico Escolar do Ensino Médio (Original) </w:t>
      </w:r>
      <w:proofErr w:type="gramStart"/>
      <w:r w:rsidRPr="00896BEB">
        <w:rPr>
          <w:sz w:val="22"/>
          <w:szCs w:val="22"/>
        </w:rPr>
        <w:t>ou  ENEM</w:t>
      </w:r>
      <w:proofErr w:type="gramEnd"/>
    </w:p>
    <w:p w:rsidR="00FF7230" w:rsidRDefault="00FF7230"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3.4</w:t>
      </w:r>
      <w:r w:rsidRPr="00896BEB">
        <w:rPr>
          <w:sz w:val="22"/>
          <w:szCs w:val="22"/>
        </w:rPr>
        <w:t xml:space="preserve"> As informações prestadas na solicitação de inscrição serão de inteira responsabilidade do candidato, reservando-se a Prefeitura do Município de Rio das Antas, o direito de excluir do teste seletivo aquele que não preencher o formulário de forma completa e correta, bem como fornecer dados inverídicos ou falsos.</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3.5</w:t>
      </w:r>
      <w:r w:rsidRPr="00896BEB">
        <w:rPr>
          <w:sz w:val="22"/>
          <w:szCs w:val="22"/>
        </w:rPr>
        <w:t xml:space="preserve">   O candidato se inscreverá no curso que está matriculado, bem como a classificação será pela mesma.</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3.6</w:t>
      </w:r>
      <w:r w:rsidRPr="00896BEB">
        <w:rPr>
          <w:sz w:val="22"/>
          <w:szCs w:val="22"/>
        </w:rPr>
        <w:t xml:space="preserve">    O pedido de inscrição que não atender às exigências deste Edital será cancelado, bem como anulados todos os atos dele decorrentes.</w:t>
      </w:r>
    </w:p>
    <w:p w:rsidR="004F059A" w:rsidRPr="00896BEB" w:rsidRDefault="004F059A" w:rsidP="00865F8A">
      <w:pPr>
        <w:ind w:left="284"/>
        <w:jc w:val="both"/>
        <w:rPr>
          <w:b/>
          <w:sz w:val="22"/>
          <w:szCs w:val="22"/>
        </w:rPr>
      </w:pPr>
    </w:p>
    <w:p w:rsidR="004F059A" w:rsidRPr="00896BEB" w:rsidRDefault="004F059A" w:rsidP="00865F8A">
      <w:pPr>
        <w:ind w:left="284"/>
        <w:jc w:val="both"/>
        <w:rPr>
          <w:b/>
          <w:sz w:val="22"/>
          <w:szCs w:val="22"/>
        </w:rPr>
      </w:pPr>
      <w:r w:rsidRPr="00896BEB">
        <w:rPr>
          <w:b/>
          <w:sz w:val="22"/>
          <w:szCs w:val="22"/>
        </w:rPr>
        <w:t>4.   DOS HISTÓRICOS, CRITÉRIO DE AVALIAÇÃO, CLASSIFICAÇÃO E RECURSOS</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4.1</w:t>
      </w:r>
      <w:r w:rsidRPr="00896BEB">
        <w:rPr>
          <w:sz w:val="22"/>
          <w:szCs w:val="22"/>
        </w:rPr>
        <w:t xml:space="preserve">   O Processo Seletivo constitui-se em seleção isonômica, pela avaliação dos conhecimentos do aluno interessado, por meio da média </w:t>
      </w:r>
      <w:r w:rsidR="00FF7230">
        <w:rPr>
          <w:sz w:val="22"/>
          <w:szCs w:val="22"/>
        </w:rPr>
        <w:t xml:space="preserve">aritmética </w:t>
      </w:r>
      <w:r w:rsidRPr="00896BEB">
        <w:rPr>
          <w:sz w:val="22"/>
          <w:szCs w:val="22"/>
        </w:rPr>
        <w:t>obtida pelo candidato nos 03(três)último anos do ensino médio</w:t>
      </w:r>
      <w:r w:rsidR="00FF7230">
        <w:rPr>
          <w:sz w:val="22"/>
          <w:szCs w:val="22"/>
        </w:rPr>
        <w:t>,</w:t>
      </w:r>
      <w:r w:rsidRPr="00896BEB">
        <w:rPr>
          <w:sz w:val="22"/>
          <w:szCs w:val="22"/>
        </w:rPr>
        <w:t xml:space="preserve"> </w:t>
      </w:r>
      <w:r w:rsidR="00FF7230" w:rsidRPr="00FF7230">
        <w:rPr>
          <w:sz w:val="24"/>
          <w:szCs w:val="24"/>
        </w:rPr>
        <w:t>calculada somando-se a média final das disciplinas, dividas pelo número de disciplinas cursadas</w:t>
      </w:r>
      <w:r w:rsidRPr="00896BEB">
        <w:rPr>
          <w:sz w:val="22"/>
          <w:szCs w:val="22"/>
        </w:rPr>
        <w:t xml:space="preserve"> </w:t>
      </w:r>
      <w:r w:rsidR="00B23DA0">
        <w:rPr>
          <w:sz w:val="22"/>
          <w:szCs w:val="22"/>
        </w:rPr>
        <w:t>ou</w:t>
      </w:r>
      <w:r w:rsidRPr="00896BEB">
        <w:rPr>
          <w:sz w:val="22"/>
          <w:szCs w:val="22"/>
        </w:rPr>
        <w:t xml:space="preserve"> no caso do </w:t>
      </w:r>
      <w:proofErr w:type="gramStart"/>
      <w:r w:rsidRPr="00896BEB">
        <w:rPr>
          <w:sz w:val="22"/>
          <w:szCs w:val="22"/>
        </w:rPr>
        <w:t>ENEM ,</w:t>
      </w:r>
      <w:proofErr w:type="gramEnd"/>
      <w:r w:rsidRPr="00896BEB">
        <w:rPr>
          <w:sz w:val="22"/>
          <w:szCs w:val="22"/>
        </w:rPr>
        <w:t xml:space="preserve"> a nota Geral nas áreas do conhecimento que estão no item 4.1.1, totalizando 10,00 pontos, sendo estes os critérios de classificação e aprovação.</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 xml:space="preserve">4.1.1  </w:t>
      </w:r>
      <w:r w:rsidRPr="00896BEB">
        <w:rPr>
          <w:sz w:val="22"/>
          <w:szCs w:val="22"/>
        </w:rPr>
        <w:t xml:space="preserve"> A nota considerada para fins de seleção será a </w:t>
      </w:r>
      <w:r w:rsidRPr="00896BEB">
        <w:rPr>
          <w:b/>
          <w:sz w:val="22"/>
          <w:szCs w:val="22"/>
        </w:rPr>
        <w:t>Média Global</w:t>
      </w:r>
      <w:r w:rsidRPr="00896BEB">
        <w:rPr>
          <w:sz w:val="22"/>
          <w:szCs w:val="22"/>
        </w:rPr>
        <w:t xml:space="preserve"> – Ensino médio, das disciplinas ou áreas do conhecimento de Língua Portuguesa (ou Linguagens, Códigos e suas Tecnologias); Matemática (ou Matemática e suas Tecnologias), obtidas no 1º, 2º e 3º ano do Ensino Médio, ou ainda, por meio da Certificação do ENEM ou equivalente para quem concluiu os estudos por meio do ENEM.</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4.1.2.</w:t>
      </w:r>
      <w:r w:rsidRPr="00896BEB">
        <w:rPr>
          <w:sz w:val="22"/>
          <w:szCs w:val="22"/>
        </w:rPr>
        <w:t xml:space="preserve">   Se o histórico escolar do Ensino Médio ou equivalente apresentar conceitos ao invés de números, notas diferentes da classificação de 0,00 a 10,00 ou 0,00 a 1000, ou uma única média global do estudante, haverá a conversão seguindo a Tabela de Equivalência – conceitos e notas do Histórico Escolar (HE). (Anexo I)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4.1.3.</w:t>
      </w:r>
      <w:r w:rsidRPr="00896BEB">
        <w:rPr>
          <w:sz w:val="22"/>
          <w:szCs w:val="22"/>
        </w:rPr>
        <w:t xml:space="preserve">   A partir da Média Global das disciplinas citadas no item 4.1. </w:t>
      </w:r>
      <w:proofErr w:type="gramStart"/>
      <w:r w:rsidRPr="00896BEB">
        <w:rPr>
          <w:sz w:val="22"/>
          <w:szCs w:val="22"/>
        </w:rPr>
        <w:t>será</w:t>
      </w:r>
      <w:proofErr w:type="gramEnd"/>
      <w:r w:rsidRPr="00896BEB">
        <w:rPr>
          <w:sz w:val="22"/>
          <w:szCs w:val="22"/>
        </w:rPr>
        <w:t xml:space="preserve"> calculada uma Média Geral que servirá para classificação dos candidatos.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4.1.4.</w:t>
      </w:r>
      <w:r w:rsidRPr="00896BEB">
        <w:rPr>
          <w:sz w:val="22"/>
          <w:szCs w:val="22"/>
        </w:rPr>
        <w:t xml:space="preserve">   Os critérios de desempate obedecerão a seguinte ordem: </w:t>
      </w:r>
    </w:p>
    <w:p w:rsidR="004F059A" w:rsidRPr="00896BEB" w:rsidRDefault="004F059A" w:rsidP="00865F8A">
      <w:pPr>
        <w:ind w:left="284"/>
        <w:jc w:val="both"/>
        <w:rPr>
          <w:sz w:val="22"/>
          <w:szCs w:val="22"/>
        </w:rPr>
      </w:pPr>
      <w:r w:rsidRPr="00896BEB">
        <w:rPr>
          <w:sz w:val="22"/>
          <w:szCs w:val="22"/>
        </w:rPr>
        <w:t xml:space="preserve">a) maior nota em Língua Portuguesa (ou Linguagens, Códigos e suas Tecnologias); </w:t>
      </w:r>
    </w:p>
    <w:p w:rsidR="004F059A" w:rsidRPr="00896BEB" w:rsidRDefault="004F059A" w:rsidP="00865F8A">
      <w:pPr>
        <w:ind w:left="284"/>
        <w:jc w:val="both"/>
        <w:rPr>
          <w:sz w:val="22"/>
          <w:szCs w:val="22"/>
        </w:rPr>
      </w:pPr>
      <w:r w:rsidRPr="00896BEB">
        <w:rPr>
          <w:sz w:val="22"/>
          <w:szCs w:val="22"/>
        </w:rPr>
        <w:t xml:space="preserve">b) maior nota em Matemática (ou Matemática e suas Tecnologias); </w:t>
      </w:r>
    </w:p>
    <w:p w:rsidR="004F059A" w:rsidRPr="00896BEB" w:rsidRDefault="004F059A" w:rsidP="00865F8A">
      <w:pPr>
        <w:ind w:left="284"/>
        <w:jc w:val="both"/>
        <w:rPr>
          <w:sz w:val="22"/>
          <w:szCs w:val="22"/>
        </w:rPr>
      </w:pPr>
      <w:r w:rsidRPr="00896BEB">
        <w:rPr>
          <w:sz w:val="22"/>
          <w:szCs w:val="22"/>
        </w:rPr>
        <w:lastRenderedPageBreak/>
        <w:t>c) maior idade.</w:t>
      </w:r>
    </w:p>
    <w:p w:rsidR="004F059A" w:rsidRPr="00896BEB" w:rsidRDefault="004F059A" w:rsidP="00865F8A">
      <w:pPr>
        <w:ind w:left="284"/>
        <w:jc w:val="both"/>
        <w:rPr>
          <w:b/>
          <w:sz w:val="22"/>
          <w:szCs w:val="22"/>
        </w:rPr>
      </w:pPr>
    </w:p>
    <w:p w:rsidR="004F059A" w:rsidRPr="00896BEB" w:rsidRDefault="004F059A" w:rsidP="00865F8A">
      <w:pPr>
        <w:ind w:left="284"/>
        <w:jc w:val="both"/>
        <w:rPr>
          <w:b/>
          <w:sz w:val="22"/>
          <w:szCs w:val="22"/>
        </w:rPr>
      </w:pPr>
      <w:r w:rsidRPr="00896BEB">
        <w:rPr>
          <w:b/>
          <w:sz w:val="22"/>
          <w:szCs w:val="22"/>
        </w:rPr>
        <w:t>4.2</w:t>
      </w:r>
      <w:r w:rsidRPr="00896BEB">
        <w:rPr>
          <w:sz w:val="22"/>
          <w:szCs w:val="22"/>
        </w:rPr>
        <w:t xml:space="preserve">   As notas as quais são avaliadas por meio de </w:t>
      </w:r>
      <w:r w:rsidRPr="00896BEB">
        <w:rPr>
          <w:b/>
          <w:sz w:val="22"/>
          <w:szCs w:val="22"/>
        </w:rPr>
        <w:t>CONCEITO</w:t>
      </w:r>
      <w:r w:rsidRPr="00896BEB">
        <w:rPr>
          <w:sz w:val="22"/>
          <w:szCs w:val="22"/>
        </w:rPr>
        <w:t xml:space="preserve">, o candidato deverá lançar a conversão do conceito em valor numeral, seguindo estritamente o que segue o </w:t>
      </w:r>
      <w:r w:rsidRPr="00896BEB">
        <w:rPr>
          <w:b/>
          <w:sz w:val="22"/>
          <w:szCs w:val="22"/>
        </w:rPr>
        <w:t>anexo 1</w:t>
      </w:r>
    </w:p>
    <w:p w:rsidR="004F059A" w:rsidRPr="00896BEB" w:rsidRDefault="004F059A" w:rsidP="00865F8A">
      <w:pPr>
        <w:ind w:left="284"/>
        <w:jc w:val="both"/>
        <w:rPr>
          <w:b/>
          <w:noProof/>
          <w:sz w:val="22"/>
          <w:szCs w:val="22"/>
        </w:rPr>
      </w:pPr>
    </w:p>
    <w:p w:rsidR="004F059A" w:rsidRPr="00896BEB" w:rsidRDefault="004F059A" w:rsidP="00865F8A">
      <w:pPr>
        <w:ind w:left="284"/>
        <w:jc w:val="both"/>
        <w:rPr>
          <w:sz w:val="22"/>
          <w:szCs w:val="22"/>
        </w:rPr>
      </w:pPr>
      <w:r w:rsidRPr="00896BEB">
        <w:rPr>
          <w:b/>
          <w:noProof/>
          <w:sz w:val="22"/>
          <w:szCs w:val="22"/>
        </w:rPr>
        <w:t>4.3</w:t>
      </w:r>
      <w:r w:rsidRPr="00896BEB">
        <w:rPr>
          <w:noProof/>
          <w:sz w:val="22"/>
          <w:szCs w:val="22"/>
        </w:rPr>
        <w:t xml:space="preserve">   </w:t>
      </w:r>
      <w:r w:rsidRPr="00896BEB">
        <w:rPr>
          <w:sz w:val="22"/>
          <w:szCs w:val="22"/>
        </w:rPr>
        <w:t xml:space="preserve">Os candidatos para a vaga de estágio terão sua classificação final </w:t>
      </w:r>
      <w:r w:rsidR="00B23DA0">
        <w:rPr>
          <w:sz w:val="22"/>
          <w:szCs w:val="22"/>
        </w:rPr>
        <w:t xml:space="preserve">publicada </w:t>
      </w:r>
      <w:r w:rsidRPr="00896BEB">
        <w:rPr>
          <w:sz w:val="22"/>
          <w:szCs w:val="22"/>
        </w:rPr>
        <w:t xml:space="preserve">em ordem </w:t>
      </w:r>
      <w:r w:rsidR="00F863B5">
        <w:rPr>
          <w:sz w:val="22"/>
          <w:szCs w:val="22"/>
        </w:rPr>
        <w:t>de</w:t>
      </w:r>
      <w:r w:rsidRPr="00896BEB">
        <w:rPr>
          <w:sz w:val="22"/>
          <w:szCs w:val="22"/>
        </w:rPr>
        <w:t>crescente dos pontos obtidos.</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4.4</w:t>
      </w:r>
      <w:r w:rsidRPr="00896BEB">
        <w:rPr>
          <w:sz w:val="22"/>
          <w:szCs w:val="22"/>
        </w:rPr>
        <w:t xml:space="preserve">   </w:t>
      </w:r>
      <w:r w:rsidR="00F863B5">
        <w:rPr>
          <w:sz w:val="22"/>
          <w:szCs w:val="22"/>
        </w:rPr>
        <w:t xml:space="preserve">Encerrado </w:t>
      </w:r>
      <w:r w:rsidRPr="00896BEB">
        <w:rPr>
          <w:sz w:val="22"/>
          <w:szCs w:val="22"/>
        </w:rPr>
        <w:t>o período de inscrição, será publicad</w:t>
      </w:r>
      <w:r w:rsidR="00F863B5">
        <w:rPr>
          <w:sz w:val="22"/>
          <w:szCs w:val="22"/>
        </w:rPr>
        <w:t>a</w:t>
      </w:r>
      <w:r w:rsidRPr="00896BEB">
        <w:rPr>
          <w:sz w:val="22"/>
          <w:szCs w:val="22"/>
        </w:rPr>
        <w:t xml:space="preserve"> lista </w:t>
      </w:r>
      <w:r w:rsidR="00F863B5">
        <w:rPr>
          <w:sz w:val="22"/>
          <w:szCs w:val="22"/>
        </w:rPr>
        <w:t xml:space="preserve">contendo as inscrições </w:t>
      </w:r>
      <w:r w:rsidRPr="00896BEB">
        <w:rPr>
          <w:sz w:val="22"/>
          <w:szCs w:val="22"/>
        </w:rPr>
        <w:t xml:space="preserve">homologadas e não homologadas ao presente Processo Seletivo Simplificado, cuja publicação está prevista para o dia </w:t>
      </w:r>
      <w:r w:rsidR="00D54009" w:rsidRPr="00D54009">
        <w:rPr>
          <w:b/>
          <w:sz w:val="22"/>
          <w:szCs w:val="22"/>
        </w:rPr>
        <w:t>30</w:t>
      </w:r>
      <w:r w:rsidRPr="00896BEB">
        <w:rPr>
          <w:b/>
          <w:sz w:val="22"/>
          <w:szCs w:val="22"/>
        </w:rPr>
        <w:t xml:space="preserve"> de março de 2021</w:t>
      </w:r>
      <w:r w:rsidRPr="00896BEB">
        <w:rPr>
          <w:sz w:val="22"/>
          <w:szCs w:val="22"/>
        </w:rPr>
        <w:t xml:space="preserve">, </w:t>
      </w:r>
      <w:r w:rsidR="00F863B5">
        <w:rPr>
          <w:sz w:val="22"/>
          <w:szCs w:val="22"/>
        </w:rPr>
        <w:t xml:space="preserve">devendo os interessados acompanhar as publicações </w:t>
      </w:r>
      <w:r w:rsidRPr="00896BEB">
        <w:rPr>
          <w:sz w:val="22"/>
          <w:szCs w:val="22"/>
        </w:rPr>
        <w:t xml:space="preserve">no endereço eletrônico www.riodasantas.sc.gov.br.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 xml:space="preserve">4.5  </w:t>
      </w:r>
      <w:r w:rsidRPr="00896BEB">
        <w:rPr>
          <w:sz w:val="22"/>
          <w:szCs w:val="22"/>
        </w:rPr>
        <w:t xml:space="preserve"> O candidato que desejar interpor recurso contra </w:t>
      </w:r>
      <w:r w:rsidR="00F863B5">
        <w:rPr>
          <w:sz w:val="22"/>
          <w:szCs w:val="22"/>
        </w:rPr>
        <w:t>a homologação das inscrições</w:t>
      </w:r>
      <w:r w:rsidRPr="00896BEB">
        <w:rPr>
          <w:sz w:val="22"/>
          <w:szCs w:val="22"/>
        </w:rPr>
        <w:t xml:space="preserve"> </w:t>
      </w:r>
      <w:r w:rsidR="00B23DA0">
        <w:rPr>
          <w:sz w:val="22"/>
          <w:szCs w:val="22"/>
        </w:rPr>
        <w:t xml:space="preserve">ou a Classificação Preliminar </w:t>
      </w:r>
      <w:r w:rsidRPr="00896BEB">
        <w:rPr>
          <w:sz w:val="22"/>
          <w:szCs w:val="22"/>
        </w:rPr>
        <w:t xml:space="preserve">poderá fazê-lo pelo período de </w:t>
      </w:r>
      <w:r w:rsidR="00F863B5">
        <w:rPr>
          <w:sz w:val="22"/>
          <w:szCs w:val="22"/>
        </w:rPr>
        <w:t>24 horas</w:t>
      </w:r>
      <w:r w:rsidRPr="00896BEB">
        <w:rPr>
          <w:sz w:val="22"/>
          <w:szCs w:val="22"/>
        </w:rPr>
        <w:t>, contado a partir de sua publicação</w:t>
      </w:r>
      <w:r w:rsidR="00B23DA0">
        <w:rPr>
          <w:sz w:val="22"/>
          <w:szCs w:val="22"/>
        </w:rPr>
        <w:t xml:space="preserve"> destes</w:t>
      </w:r>
      <w:r w:rsidRPr="00896BEB">
        <w:rPr>
          <w:sz w:val="22"/>
          <w:szCs w:val="22"/>
        </w:rPr>
        <w:t xml:space="preserve">, por meio de requerimento próprio, enviado exclusivamente para o e-mail </w:t>
      </w:r>
      <w:hyperlink r:id="rId8" w:history="1">
        <w:proofErr w:type="gramStart"/>
        <w:r w:rsidRPr="00896BEB">
          <w:rPr>
            <w:rStyle w:val="Hyperlink"/>
            <w:sz w:val="22"/>
            <w:szCs w:val="22"/>
          </w:rPr>
          <w:t>assistenciagestão@riodasantas.sc.gov.br</w:t>
        </w:r>
      </w:hyperlink>
      <w:r w:rsidRPr="00896BEB">
        <w:rPr>
          <w:sz w:val="22"/>
          <w:szCs w:val="22"/>
        </w:rPr>
        <w:t xml:space="preserve"> .</w:t>
      </w:r>
      <w:proofErr w:type="gramEnd"/>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4.6.</w:t>
      </w:r>
      <w:r w:rsidRPr="00896BEB">
        <w:rPr>
          <w:sz w:val="22"/>
          <w:szCs w:val="22"/>
        </w:rPr>
        <w:t xml:space="preserve">   O candidato deverá ser claro, consistente e objetivo em seu pleito. Recurso inconsistente ou intempestivo será preliminarmente indeferido.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4.7</w:t>
      </w:r>
      <w:r w:rsidRPr="00896BEB">
        <w:rPr>
          <w:sz w:val="22"/>
          <w:szCs w:val="22"/>
        </w:rPr>
        <w:t xml:space="preserve">    Não serão conhecidos os recursos interpostos fora do prazo estabelecido no subitem 4.5. Em nenhuma hipótese serão aceitos pedidos de reconsideração ou de revisão de resultado de recursos ou recursos de recursos.</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4.8.</w:t>
      </w:r>
      <w:r w:rsidRPr="00896BEB">
        <w:rPr>
          <w:sz w:val="22"/>
          <w:szCs w:val="22"/>
        </w:rPr>
        <w:t xml:space="preserve">   Será desclassificado do Processo Seletivo, o candidato que obtiver média geral inferior a 5,0 pontos. </w:t>
      </w:r>
    </w:p>
    <w:p w:rsidR="004F059A" w:rsidRPr="00896BEB" w:rsidRDefault="004F059A" w:rsidP="00865F8A">
      <w:pPr>
        <w:ind w:left="284"/>
        <w:jc w:val="both"/>
        <w:rPr>
          <w:b/>
          <w:sz w:val="22"/>
          <w:szCs w:val="22"/>
        </w:rPr>
      </w:pPr>
    </w:p>
    <w:p w:rsidR="004F059A" w:rsidRPr="00896BEB" w:rsidRDefault="004F059A" w:rsidP="00865F8A">
      <w:pPr>
        <w:ind w:left="284"/>
        <w:jc w:val="both"/>
        <w:rPr>
          <w:b/>
          <w:sz w:val="22"/>
          <w:szCs w:val="22"/>
        </w:rPr>
      </w:pPr>
      <w:r w:rsidRPr="00896BEB">
        <w:rPr>
          <w:b/>
          <w:sz w:val="22"/>
          <w:szCs w:val="22"/>
        </w:rPr>
        <w:t>4.9.</w:t>
      </w:r>
      <w:r w:rsidRPr="00896BEB">
        <w:rPr>
          <w:sz w:val="22"/>
          <w:szCs w:val="22"/>
        </w:rPr>
        <w:t xml:space="preserve">   </w:t>
      </w:r>
      <w:r w:rsidR="00B23DA0">
        <w:rPr>
          <w:sz w:val="22"/>
          <w:szCs w:val="22"/>
        </w:rPr>
        <w:t xml:space="preserve">A </w:t>
      </w:r>
      <w:r w:rsidRPr="00896BEB">
        <w:rPr>
          <w:sz w:val="22"/>
          <w:szCs w:val="22"/>
        </w:rPr>
        <w:t xml:space="preserve">Classificação Final será publicado na data provável de </w:t>
      </w:r>
      <w:r w:rsidR="00D54009" w:rsidRPr="00D54009">
        <w:rPr>
          <w:b/>
          <w:sz w:val="22"/>
          <w:szCs w:val="22"/>
        </w:rPr>
        <w:t>6</w:t>
      </w:r>
      <w:r w:rsidRPr="00896BEB">
        <w:rPr>
          <w:b/>
          <w:sz w:val="22"/>
          <w:szCs w:val="22"/>
        </w:rPr>
        <w:t xml:space="preserve"> DE </w:t>
      </w:r>
      <w:r w:rsidR="00D54009">
        <w:rPr>
          <w:b/>
          <w:sz w:val="22"/>
          <w:szCs w:val="22"/>
        </w:rPr>
        <w:t>ABRIL</w:t>
      </w:r>
      <w:r w:rsidRPr="00896BEB">
        <w:rPr>
          <w:b/>
          <w:sz w:val="22"/>
          <w:szCs w:val="22"/>
        </w:rPr>
        <w:t xml:space="preserve"> de 2021. </w:t>
      </w:r>
    </w:p>
    <w:p w:rsidR="004F059A" w:rsidRPr="00896BEB" w:rsidRDefault="004F059A" w:rsidP="00865F8A">
      <w:pPr>
        <w:ind w:left="284"/>
        <w:jc w:val="both"/>
        <w:rPr>
          <w:b/>
          <w:sz w:val="22"/>
          <w:szCs w:val="22"/>
        </w:rPr>
      </w:pPr>
    </w:p>
    <w:p w:rsidR="004F059A" w:rsidRPr="00896BEB" w:rsidRDefault="004F059A" w:rsidP="00865F8A">
      <w:pPr>
        <w:ind w:left="284"/>
        <w:jc w:val="both"/>
        <w:rPr>
          <w:b/>
          <w:sz w:val="22"/>
          <w:szCs w:val="22"/>
        </w:rPr>
      </w:pPr>
      <w:r w:rsidRPr="00896BEB">
        <w:rPr>
          <w:b/>
          <w:sz w:val="22"/>
          <w:szCs w:val="22"/>
        </w:rPr>
        <w:t xml:space="preserve">5.   DA HOMOLOGAÇÃO, DA CONVOCAÇÃO PARA O ESTÁGIO E DA COMPROVAÇÃO DAS NOTAS </w:t>
      </w:r>
    </w:p>
    <w:p w:rsidR="004F059A" w:rsidRPr="00896BEB" w:rsidRDefault="004F059A" w:rsidP="00865F8A">
      <w:pPr>
        <w:ind w:left="284"/>
        <w:jc w:val="both"/>
        <w:rPr>
          <w:b/>
          <w:sz w:val="22"/>
          <w:szCs w:val="22"/>
        </w:rPr>
      </w:pPr>
    </w:p>
    <w:p w:rsidR="004F059A" w:rsidRPr="00896BEB" w:rsidRDefault="004F059A" w:rsidP="00865F8A">
      <w:pPr>
        <w:ind w:left="284"/>
        <w:jc w:val="both"/>
        <w:rPr>
          <w:b/>
          <w:sz w:val="22"/>
          <w:szCs w:val="22"/>
        </w:rPr>
      </w:pPr>
      <w:r w:rsidRPr="00896BEB">
        <w:rPr>
          <w:b/>
          <w:sz w:val="22"/>
          <w:szCs w:val="22"/>
        </w:rPr>
        <w:t>5.1.</w:t>
      </w:r>
      <w:r w:rsidRPr="00896BEB">
        <w:rPr>
          <w:sz w:val="22"/>
          <w:szCs w:val="22"/>
        </w:rPr>
        <w:t xml:space="preserve">   Divulgado a Classificação Final, transcorridos os prazos e decididos os recursos porventura interpostos, o Processo Seletivo será homologado pelo </w:t>
      </w:r>
      <w:r w:rsidR="00B23DA0">
        <w:rPr>
          <w:sz w:val="22"/>
          <w:szCs w:val="22"/>
        </w:rPr>
        <w:t xml:space="preserve">Prefeito Municipal </w:t>
      </w:r>
      <w:r w:rsidRPr="00896BEB">
        <w:rPr>
          <w:sz w:val="22"/>
          <w:szCs w:val="22"/>
        </w:rPr>
        <w:t xml:space="preserve">de Rio das Antas </w:t>
      </w:r>
      <w:r w:rsidR="00D54009">
        <w:rPr>
          <w:sz w:val="22"/>
          <w:szCs w:val="22"/>
        </w:rPr>
        <w:t>–</w:t>
      </w:r>
      <w:r w:rsidRPr="00896BEB">
        <w:rPr>
          <w:sz w:val="22"/>
          <w:szCs w:val="22"/>
        </w:rPr>
        <w:t xml:space="preserve"> SC</w:t>
      </w:r>
      <w:r w:rsidR="00D54009">
        <w:rPr>
          <w:sz w:val="22"/>
          <w:szCs w:val="22"/>
        </w:rPr>
        <w:t>,</w:t>
      </w:r>
      <w:r w:rsidRPr="00896BEB">
        <w:rPr>
          <w:sz w:val="22"/>
          <w:szCs w:val="22"/>
        </w:rPr>
        <w:t xml:space="preserve"> e o resultado final publicado, no endereço eletrônico </w:t>
      </w:r>
      <w:r w:rsidRPr="00896BEB">
        <w:rPr>
          <w:b/>
          <w:sz w:val="22"/>
          <w:szCs w:val="22"/>
        </w:rPr>
        <w:t xml:space="preserve">www.riodasantas.sc.gov.br.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5.2.</w:t>
      </w:r>
      <w:r w:rsidRPr="00896BEB">
        <w:rPr>
          <w:sz w:val="22"/>
          <w:szCs w:val="22"/>
        </w:rPr>
        <w:t xml:space="preserve">   A aprovação no Processo Seletivo não gera direito automático à convocação, sendo que esta, quando ocorrer, obedecerá rigorosamente à ordem de classificação por curso e ficará condicionada à comprovação de documentos exigidos.</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5.3.</w:t>
      </w:r>
      <w:r w:rsidRPr="00896BEB">
        <w:rPr>
          <w:sz w:val="22"/>
          <w:szCs w:val="22"/>
        </w:rPr>
        <w:t xml:space="preserve">   Dentro da necessidade do Município os candidatos aprovados e classificados serão convocados por meio d</w:t>
      </w:r>
      <w:r w:rsidR="00B23DA0">
        <w:rPr>
          <w:sz w:val="22"/>
          <w:szCs w:val="22"/>
        </w:rPr>
        <w:t>e Edital de Convocação no</w:t>
      </w:r>
      <w:r w:rsidRPr="00896BEB">
        <w:rPr>
          <w:sz w:val="22"/>
          <w:szCs w:val="22"/>
        </w:rPr>
        <w:t xml:space="preserve"> endereço </w:t>
      </w:r>
      <w:r w:rsidRPr="00896BEB">
        <w:rPr>
          <w:b/>
          <w:sz w:val="22"/>
          <w:szCs w:val="22"/>
        </w:rPr>
        <w:t>www.riodasantas.sc.gov.br</w:t>
      </w:r>
      <w:r w:rsidRPr="00896BEB">
        <w:rPr>
          <w:sz w:val="22"/>
          <w:szCs w:val="22"/>
        </w:rPr>
        <w:t xml:space="preserve"> </w:t>
      </w:r>
    </w:p>
    <w:p w:rsidR="004F059A" w:rsidRPr="00896BEB" w:rsidRDefault="004F059A" w:rsidP="00865F8A">
      <w:pPr>
        <w:ind w:left="284"/>
        <w:jc w:val="both"/>
        <w:rPr>
          <w:b/>
          <w:sz w:val="22"/>
          <w:szCs w:val="22"/>
        </w:rPr>
      </w:pPr>
    </w:p>
    <w:p w:rsidR="00B23DA0" w:rsidRDefault="004F059A" w:rsidP="00865F8A">
      <w:pPr>
        <w:ind w:left="284"/>
        <w:jc w:val="both"/>
        <w:rPr>
          <w:sz w:val="22"/>
          <w:szCs w:val="22"/>
        </w:rPr>
      </w:pPr>
      <w:r w:rsidRPr="00896BEB">
        <w:rPr>
          <w:b/>
          <w:sz w:val="22"/>
          <w:szCs w:val="22"/>
        </w:rPr>
        <w:t xml:space="preserve">5.4. </w:t>
      </w:r>
      <w:r w:rsidRPr="00896BEB">
        <w:rPr>
          <w:sz w:val="22"/>
          <w:szCs w:val="22"/>
        </w:rPr>
        <w:t xml:space="preserve"> O candidato convocado terá o prazo de 3 (três) dias úteis, a contar da data de convocação, para apresentar os documentos necessários a regularização do estágio, que estarão indicados junto a convocação. </w:t>
      </w:r>
      <w:r w:rsidR="00B23DA0">
        <w:rPr>
          <w:sz w:val="22"/>
          <w:szCs w:val="22"/>
        </w:rPr>
        <w:t xml:space="preserve">O convocado deverá comparece a Secretaria de Assistência Social do Município de Rio das Antas </w:t>
      </w:r>
      <w:r w:rsidRPr="00896BEB">
        <w:rPr>
          <w:sz w:val="22"/>
          <w:szCs w:val="22"/>
        </w:rPr>
        <w:t>e apresentar a documentação necessária</w:t>
      </w:r>
      <w:r w:rsidR="00B23DA0">
        <w:rPr>
          <w:sz w:val="22"/>
          <w:szCs w:val="22"/>
        </w:rPr>
        <w:t xml:space="preserve"> </w:t>
      </w:r>
      <w:r w:rsidRPr="00896BEB">
        <w:rPr>
          <w:sz w:val="22"/>
          <w:szCs w:val="22"/>
        </w:rPr>
        <w:t xml:space="preserve">composta por: </w:t>
      </w:r>
    </w:p>
    <w:p w:rsidR="00B23DA0" w:rsidRDefault="004F059A" w:rsidP="00865F8A">
      <w:pPr>
        <w:ind w:left="284" w:firstLine="708"/>
        <w:jc w:val="both"/>
        <w:rPr>
          <w:sz w:val="22"/>
          <w:szCs w:val="22"/>
        </w:rPr>
      </w:pPr>
      <w:r w:rsidRPr="00896BEB">
        <w:rPr>
          <w:sz w:val="22"/>
          <w:szCs w:val="22"/>
        </w:rPr>
        <w:t xml:space="preserve">a) estar credenciado por meio de processo público de credenciamento; </w:t>
      </w:r>
    </w:p>
    <w:p w:rsidR="00B23DA0" w:rsidRDefault="004F059A" w:rsidP="00865F8A">
      <w:pPr>
        <w:ind w:left="284" w:firstLine="708"/>
        <w:jc w:val="both"/>
        <w:rPr>
          <w:sz w:val="22"/>
          <w:szCs w:val="22"/>
        </w:rPr>
      </w:pPr>
      <w:r w:rsidRPr="00896BEB">
        <w:rPr>
          <w:sz w:val="22"/>
          <w:szCs w:val="22"/>
        </w:rPr>
        <w:t xml:space="preserve">b) estar regularmente matriculado no curso de graduação, em Instituição de ensino reconhecida pelo MEC ou secretaria de educação; </w:t>
      </w:r>
    </w:p>
    <w:p w:rsidR="006F0534" w:rsidRDefault="004F059A" w:rsidP="00865F8A">
      <w:pPr>
        <w:ind w:left="284" w:firstLine="708"/>
        <w:jc w:val="both"/>
        <w:rPr>
          <w:sz w:val="22"/>
          <w:szCs w:val="22"/>
        </w:rPr>
      </w:pPr>
      <w:r w:rsidRPr="00896BEB">
        <w:rPr>
          <w:sz w:val="22"/>
          <w:szCs w:val="22"/>
        </w:rPr>
        <w:t xml:space="preserve">c) firmar termo de compromisso com a Prefeitura Municipal de Rio das Antas e com a respectiva Instituição de Ensino; </w:t>
      </w:r>
    </w:p>
    <w:p w:rsidR="006F0534" w:rsidRDefault="004F059A" w:rsidP="00865F8A">
      <w:pPr>
        <w:ind w:left="284" w:firstLine="708"/>
        <w:jc w:val="both"/>
        <w:rPr>
          <w:sz w:val="22"/>
          <w:szCs w:val="22"/>
        </w:rPr>
      </w:pPr>
      <w:r w:rsidRPr="00896BEB">
        <w:rPr>
          <w:sz w:val="22"/>
          <w:szCs w:val="22"/>
        </w:rPr>
        <w:t xml:space="preserve">d) comprovar, quando for o caso, estar em dia com as obrigações militares e no pleno gozo dos direitos políticos; </w:t>
      </w:r>
    </w:p>
    <w:p w:rsidR="006F0534" w:rsidRDefault="006F0534" w:rsidP="00865F8A">
      <w:pPr>
        <w:ind w:left="284" w:firstLine="708"/>
        <w:jc w:val="both"/>
        <w:rPr>
          <w:sz w:val="22"/>
          <w:szCs w:val="22"/>
        </w:rPr>
      </w:pPr>
      <w:r>
        <w:rPr>
          <w:sz w:val="22"/>
          <w:szCs w:val="22"/>
        </w:rPr>
        <w:t xml:space="preserve">e) </w:t>
      </w:r>
      <w:r w:rsidR="004F059A" w:rsidRPr="00896BEB">
        <w:rPr>
          <w:sz w:val="22"/>
          <w:szCs w:val="22"/>
        </w:rPr>
        <w:t>apresentar</w:t>
      </w:r>
      <w:r>
        <w:rPr>
          <w:sz w:val="22"/>
          <w:szCs w:val="22"/>
        </w:rPr>
        <w:t xml:space="preserve"> </w:t>
      </w:r>
      <w:r w:rsidR="004F059A" w:rsidRPr="00896BEB">
        <w:rPr>
          <w:sz w:val="22"/>
          <w:szCs w:val="22"/>
        </w:rPr>
        <w:t>certificado de matrícula em curso de graduação</w:t>
      </w:r>
      <w:r>
        <w:rPr>
          <w:sz w:val="22"/>
          <w:szCs w:val="22"/>
        </w:rPr>
        <w:t>;</w:t>
      </w:r>
    </w:p>
    <w:p w:rsidR="006F0534" w:rsidRDefault="006F0534" w:rsidP="00865F8A">
      <w:pPr>
        <w:ind w:left="284" w:firstLine="708"/>
        <w:jc w:val="both"/>
        <w:rPr>
          <w:sz w:val="22"/>
          <w:szCs w:val="22"/>
        </w:rPr>
      </w:pPr>
      <w:r>
        <w:rPr>
          <w:sz w:val="22"/>
          <w:szCs w:val="22"/>
        </w:rPr>
        <w:t>f)</w:t>
      </w:r>
      <w:r w:rsidR="004F059A" w:rsidRPr="00896BEB">
        <w:rPr>
          <w:sz w:val="22"/>
          <w:szCs w:val="22"/>
        </w:rPr>
        <w:t xml:space="preserve"> declaração de que pode dispor, dentro do horário normal de expediente, de tempo suficiente para dedicação exclusiva ao estágio</w:t>
      </w:r>
      <w:r>
        <w:rPr>
          <w:sz w:val="22"/>
          <w:szCs w:val="22"/>
        </w:rPr>
        <w:t>;</w:t>
      </w:r>
      <w:r w:rsidR="004F059A" w:rsidRPr="00896BEB">
        <w:rPr>
          <w:sz w:val="22"/>
          <w:szCs w:val="22"/>
        </w:rPr>
        <w:t xml:space="preserve"> </w:t>
      </w:r>
    </w:p>
    <w:p w:rsidR="004F059A" w:rsidRPr="00896BEB" w:rsidRDefault="006F0534" w:rsidP="00865F8A">
      <w:pPr>
        <w:ind w:left="284" w:firstLine="708"/>
        <w:jc w:val="both"/>
        <w:rPr>
          <w:sz w:val="22"/>
          <w:szCs w:val="22"/>
        </w:rPr>
      </w:pPr>
      <w:r>
        <w:rPr>
          <w:sz w:val="22"/>
          <w:szCs w:val="22"/>
        </w:rPr>
        <w:lastRenderedPageBreak/>
        <w:t xml:space="preserve">g) </w:t>
      </w:r>
      <w:r w:rsidR="004F059A" w:rsidRPr="00896BEB">
        <w:rPr>
          <w:sz w:val="22"/>
          <w:szCs w:val="22"/>
        </w:rPr>
        <w:t>declaração que realizará estágio exclusivamente na Prefeitura Municipal de Rio das Antas (exc</w:t>
      </w:r>
      <w:r>
        <w:rPr>
          <w:sz w:val="22"/>
          <w:szCs w:val="22"/>
        </w:rPr>
        <w:t>eto quando estágio obrigatório)</w:t>
      </w:r>
      <w:r w:rsidR="004F059A" w:rsidRPr="00896BEB">
        <w:rPr>
          <w:sz w:val="22"/>
          <w:szCs w:val="22"/>
        </w:rPr>
        <w:t xml:space="preserve">.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5.5.</w:t>
      </w:r>
      <w:r w:rsidRPr="00896BEB">
        <w:rPr>
          <w:sz w:val="22"/>
          <w:szCs w:val="22"/>
        </w:rPr>
        <w:t xml:space="preserve">   A não apresentação da documentação dentro do prazo estabelecido, implicará a desclassificação do candidato no Processo Seletivo, reservando-se ao Município o direito de convocar o próximo candidato da lista de classificação.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5.6.</w:t>
      </w:r>
      <w:r w:rsidRPr="00896BEB">
        <w:rPr>
          <w:sz w:val="22"/>
          <w:szCs w:val="22"/>
        </w:rPr>
        <w:t xml:space="preserve">   O estudante deverá apresentar</w:t>
      </w:r>
      <w:r w:rsidR="006F0534">
        <w:rPr>
          <w:sz w:val="22"/>
          <w:szCs w:val="22"/>
        </w:rPr>
        <w:t xml:space="preserve"> semestralmente</w:t>
      </w:r>
      <w:r w:rsidRPr="00896BEB">
        <w:rPr>
          <w:sz w:val="22"/>
          <w:szCs w:val="22"/>
        </w:rPr>
        <w:t xml:space="preserve">, declaração </w:t>
      </w:r>
      <w:r w:rsidRPr="00896BEB">
        <w:rPr>
          <w:b/>
          <w:sz w:val="22"/>
          <w:szCs w:val="22"/>
        </w:rPr>
        <w:t>ou</w:t>
      </w:r>
      <w:r w:rsidR="00FD5D96">
        <w:rPr>
          <w:sz w:val="22"/>
          <w:szCs w:val="22"/>
        </w:rPr>
        <w:t xml:space="preserve"> comprovante de matricula,</w:t>
      </w:r>
      <w:r w:rsidR="006F0534">
        <w:rPr>
          <w:sz w:val="22"/>
          <w:szCs w:val="22"/>
        </w:rPr>
        <w:t xml:space="preserve"> de comparecimento a</w:t>
      </w:r>
      <w:r w:rsidRPr="00896BEB">
        <w:rPr>
          <w:sz w:val="22"/>
          <w:szCs w:val="22"/>
        </w:rPr>
        <w:t xml:space="preserve"> </w:t>
      </w:r>
      <w:r w:rsidR="006F0534">
        <w:rPr>
          <w:sz w:val="22"/>
          <w:szCs w:val="22"/>
        </w:rPr>
        <w:t>graduação</w:t>
      </w:r>
      <w:r w:rsidR="00FD5D96">
        <w:rPr>
          <w:sz w:val="22"/>
          <w:szCs w:val="22"/>
        </w:rPr>
        <w:t xml:space="preserve"> </w:t>
      </w:r>
      <w:r w:rsidR="00FD5D96" w:rsidRPr="00D54009">
        <w:rPr>
          <w:sz w:val="22"/>
          <w:szCs w:val="22"/>
        </w:rPr>
        <w:t>e Histórico Acadêmico</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5.7.</w:t>
      </w:r>
      <w:r w:rsidRPr="00896BEB">
        <w:rPr>
          <w:sz w:val="22"/>
          <w:szCs w:val="22"/>
        </w:rPr>
        <w:t xml:space="preserve">   O documento apresentado deverá ser original e devidamente assinado e carimbado pela Instituição de Ensino a qual pertence ou com código verificador. Não serão aceitos protocolos de solicitação de Histórico Acadêmico, Declaração </w:t>
      </w:r>
      <w:r w:rsidRPr="00896BEB">
        <w:rPr>
          <w:b/>
          <w:sz w:val="22"/>
          <w:szCs w:val="22"/>
        </w:rPr>
        <w:t>ou</w:t>
      </w:r>
      <w:r w:rsidRPr="00896BEB">
        <w:rPr>
          <w:sz w:val="22"/>
          <w:szCs w:val="22"/>
        </w:rPr>
        <w:t xml:space="preserve"> Boletim, cabendo ao candidato providenciar tal documento com antecedência.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 xml:space="preserve">5.8.  </w:t>
      </w:r>
      <w:r w:rsidRPr="00896BEB">
        <w:rPr>
          <w:sz w:val="22"/>
          <w:szCs w:val="22"/>
        </w:rPr>
        <w:t xml:space="preserve"> Os candidatos que não apresentarem Histórico Acadêmico, Declaração de matricula </w:t>
      </w:r>
      <w:r w:rsidRPr="00896BEB">
        <w:rPr>
          <w:b/>
          <w:sz w:val="22"/>
          <w:szCs w:val="22"/>
        </w:rPr>
        <w:t xml:space="preserve">ou </w:t>
      </w:r>
      <w:r w:rsidRPr="00896BEB">
        <w:rPr>
          <w:sz w:val="22"/>
          <w:szCs w:val="22"/>
        </w:rPr>
        <w:t xml:space="preserve">Boletim no período especificado, serão automaticamente desclassificados do Processo Seletivo.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5.9.</w:t>
      </w:r>
      <w:r w:rsidRPr="00896BEB">
        <w:rPr>
          <w:sz w:val="22"/>
          <w:szCs w:val="22"/>
        </w:rPr>
        <w:t xml:space="preserve">   A Comissão Organizadora, no ato d</w:t>
      </w:r>
      <w:r w:rsidR="006F0534">
        <w:rPr>
          <w:sz w:val="22"/>
          <w:szCs w:val="22"/>
        </w:rPr>
        <w:t>a</w:t>
      </w:r>
      <w:r w:rsidRPr="00896BEB">
        <w:rPr>
          <w:sz w:val="22"/>
          <w:szCs w:val="22"/>
        </w:rPr>
        <w:t xml:space="preserve"> </w:t>
      </w:r>
      <w:r w:rsidR="006F0534">
        <w:rPr>
          <w:sz w:val="22"/>
          <w:szCs w:val="22"/>
        </w:rPr>
        <w:t>Classificação</w:t>
      </w:r>
      <w:r w:rsidRPr="00896BEB">
        <w:rPr>
          <w:sz w:val="22"/>
          <w:szCs w:val="22"/>
        </w:rPr>
        <w:t xml:space="preserve">, procederá à rigorosa conferência das notas e médias, entregues pelo candidato através dos Históricos do Ensino Médio ou ENEM, a fim de confirmar a </w:t>
      </w:r>
      <w:r w:rsidR="006F0534">
        <w:rPr>
          <w:sz w:val="22"/>
          <w:szCs w:val="22"/>
        </w:rPr>
        <w:t>veracidade das informações</w:t>
      </w:r>
      <w:r w:rsidRPr="00896BEB">
        <w:rPr>
          <w:sz w:val="22"/>
          <w:szCs w:val="22"/>
        </w:rPr>
        <w:t xml:space="preserve">, podendo solicitar, a qualquer momento, a apresentação dos respectivos documentos originais na forma presencial.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 xml:space="preserve">6.0.   </w:t>
      </w:r>
      <w:r w:rsidRPr="00896BEB">
        <w:rPr>
          <w:sz w:val="22"/>
          <w:szCs w:val="22"/>
        </w:rPr>
        <w:t xml:space="preserve">Após a entrega da documentação prevista no item 5.4, os candidatos tem um prazo máximo de </w:t>
      </w:r>
      <w:r w:rsidR="006F0534">
        <w:rPr>
          <w:sz w:val="22"/>
          <w:szCs w:val="22"/>
        </w:rPr>
        <w:t>1</w:t>
      </w:r>
      <w:r w:rsidRPr="00896BEB">
        <w:rPr>
          <w:sz w:val="22"/>
          <w:szCs w:val="22"/>
        </w:rPr>
        <w:t>0 (</w:t>
      </w:r>
      <w:r w:rsidR="006F0534">
        <w:rPr>
          <w:sz w:val="22"/>
          <w:szCs w:val="22"/>
        </w:rPr>
        <w:t>dez</w:t>
      </w:r>
      <w:r w:rsidRPr="00896BEB">
        <w:rPr>
          <w:sz w:val="22"/>
          <w:szCs w:val="22"/>
        </w:rPr>
        <w:t xml:space="preserve">) dias para </w:t>
      </w:r>
      <w:r w:rsidR="006F0534">
        <w:rPr>
          <w:sz w:val="22"/>
          <w:szCs w:val="22"/>
        </w:rPr>
        <w:t>iniciar o programa de Estágio</w:t>
      </w:r>
      <w:r w:rsidRPr="00896BEB">
        <w:rPr>
          <w:sz w:val="22"/>
          <w:szCs w:val="22"/>
        </w:rPr>
        <w:t>.</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6.</w:t>
      </w:r>
      <w:r w:rsidR="006F0534">
        <w:rPr>
          <w:b/>
          <w:sz w:val="22"/>
          <w:szCs w:val="22"/>
        </w:rPr>
        <w:t>1</w:t>
      </w:r>
      <w:r w:rsidRPr="00896BEB">
        <w:rPr>
          <w:b/>
          <w:sz w:val="22"/>
          <w:szCs w:val="22"/>
        </w:rPr>
        <w:t>.</w:t>
      </w:r>
      <w:r w:rsidRPr="00896BEB">
        <w:rPr>
          <w:sz w:val="22"/>
          <w:szCs w:val="22"/>
        </w:rPr>
        <w:t xml:space="preserve">   A aprovação e classificação neste Processo Seletivo Simplificado não assegura ao candidato o direito de ingresso automático no </w:t>
      </w:r>
      <w:r w:rsidR="006F0534">
        <w:rPr>
          <w:sz w:val="22"/>
          <w:szCs w:val="22"/>
        </w:rPr>
        <w:t>programa</w:t>
      </w:r>
      <w:r w:rsidRPr="00896BEB">
        <w:rPr>
          <w:sz w:val="22"/>
          <w:szCs w:val="22"/>
        </w:rPr>
        <w:t xml:space="preserve"> de estagiários da Prefeitura Municipal de Rio das Antas. A </w:t>
      </w:r>
      <w:r w:rsidR="006F0534">
        <w:rPr>
          <w:sz w:val="22"/>
          <w:szCs w:val="22"/>
        </w:rPr>
        <w:t xml:space="preserve">Administração municipal dentro do </w:t>
      </w:r>
      <w:r w:rsidRPr="00896BEB">
        <w:rPr>
          <w:sz w:val="22"/>
          <w:szCs w:val="22"/>
        </w:rPr>
        <w:t>interesse e conveniência</w:t>
      </w:r>
      <w:r w:rsidR="006F0534">
        <w:rPr>
          <w:sz w:val="22"/>
          <w:szCs w:val="22"/>
        </w:rPr>
        <w:t xml:space="preserve"> convocará os selecionados</w:t>
      </w:r>
      <w:r w:rsidRPr="00896BEB">
        <w:rPr>
          <w:sz w:val="22"/>
          <w:szCs w:val="22"/>
        </w:rPr>
        <w:t>, observada a ordem de classificação dos candidatos.</w:t>
      </w:r>
    </w:p>
    <w:p w:rsidR="004F059A" w:rsidRPr="00896BEB" w:rsidRDefault="004F059A" w:rsidP="00865F8A">
      <w:pPr>
        <w:ind w:left="284"/>
        <w:jc w:val="both"/>
        <w:rPr>
          <w:b/>
          <w:sz w:val="22"/>
          <w:szCs w:val="22"/>
        </w:rPr>
      </w:pPr>
    </w:p>
    <w:p w:rsidR="004F059A" w:rsidRPr="00896BEB" w:rsidRDefault="004F059A" w:rsidP="00865F8A">
      <w:pPr>
        <w:ind w:left="284"/>
        <w:jc w:val="both"/>
        <w:rPr>
          <w:b/>
          <w:sz w:val="22"/>
          <w:szCs w:val="22"/>
        </w:rPr>
      </w:pPr>
      <w:r w:rsidRPr="00896BEB">
        <w:rPr>
          <w:b/>
          <w:sz w:val="22"/>
          <w:szCs w:val="22"/>
        </w:rPr>
        <w:t xml:space="preserve">7.  DO FORO JUDICIAL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7.1.</w:t>
      </w:r>
      <w:r w:rsidRPr="00896BEB">
        <w:rPr>
          <w:sz w:val="22"/>
          <w:szCs w:val="22"/>
        </w:rPr>
        <w:t xml:space="preserve">  O foro para dirimir qualquer questão relacionada com o Processo Seletivo Simplificado de que trata este Edital é o da Comarca de Caçador. </w:t>
      </w:r>
    </w:p>
    <w:p w:rsidR="004F059A" w:rsidRPr="00896BEB" w:rsidRDefault="004F059A" w:rsidP="00865F8A">
      <w:pPr>
        <w:ind w:left="284"/>
        <w:jc w:val="both"/>
        <w:rPr>
          <w:b/>
          <w:sz w:val="22"/>
          <w:szCs w:val="22"/>
        </w:rPr>
      </w:pPr>
    </w:p>
    <w:p w:rsidR="004F059A" w:rsidRPr="00896BEB" w:rsidRDefault="004F059A" w:rsidP="00865F8A">
      <w:pPr>
        <w:ind w:left="284"/>
        <w:jc w:val="both"/>
        <w:rPr>
          <w:b/>
          <w:sz w:val="22"/>
          <w:szCs w:val="22"/>
        </w:rPr>
      </w:pPr>
    </w:p>
    <w:p w:rsidR="004F059A" w:rsidRDefault="004F059A" w:rsidP="00865F8A">
      <w:pPr>
        <w:ind w:left="284"/>
        <w:jc w:val="both"/>
      </w:pPr>
      <w:r w:rsidRPr="00896BEB">
        <w:rPr>
          <w:b/>
          <w:sz w:val="22"/>
          <w:szCs w:val="22"/>
        </w:rPr>
        <w:t>8.  DISPOSIÇÕES FINAIS</w:t>
      </w:r>
      <w:r w:rsidR="00412549" w:rsidRPr="00412549">
        <w:t xml:space="preserve"> </w:t>
      </w:r>
    </w:p>
    <w:p w:rsidR="00412549" w:rsidRPr="00896BEB" w:rsidRDefault="00412549"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8.1.</w:t>
      </w:r>
      <w:r w:rsidRPr="00896BEB">
        <w:rPr>
          <w:sz w:val="22"/>
          <w:szCs w:val="22"/>
        </w:rPr>
        <w:t xml:space="preserve">   A homologação do resultado deste Processo Seletivo será efetuada por vaga de estágio e por curso, a critério da Prefeitura Municipal de Rio das Antas;</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 xml:space="preserve">8.2.   </w:t>
      </w:r>
      <w:r w:rsidRPr="00896BEB">
        <w:rPr>
          <w:sz w:val="22"/>
          <w:szCs w:val="22"/>
        </w:rPr>
        <w:t xml:space="preserve">O inteiro teor deste Edital, as Portarias de Homologação e o resultado final (Ato de Homologação do Processo Seletivo) serão publicados no Mural do Átrio da Prefeitura e no site: www.riodasantas.sc.gov.br. do Município de Rio das Antas, apenas dos candidatos aprovados no Processo Seletivo;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8.3.</w:t>
      </w:r>
      <w:r w:rsidRPr="00896BEB">
        <w:rPr>
          <w:sz w:val="22"/>
          <w:szCs w:val="22"/>
        </w:rPr>
        <w:t xml:space="preserve">   Será excluído do Processo Seletivo Simplificado o candidato que fizer, em qualquer fase ou documento, declaração falsa ou inexata; </w:t>
      </w:r>
    </w:p>
    <w:p w:rsidR="004F059A" w:rsidRPr="00896BEB" w:rsidRDefault="004F059A" w:rsidP="00865F8A">
      <w:pPr>
        <w:ind w:left="284"/>
        <w:jc w:val="both"/>
        <w:rPr>
          <w:b/>
          <w:sz w:val="22"/>
          <w:szCs w:val="22"/>
        </w:rPr>
      </w:pPr>
    </w:p>
    <w:p w:rsidR="004F059A" w:rsidRPr="00896BEB" w:rsidRDefault="00412549" w:rsidP="00865F8A">
      <w:pPr>
        <w:ind w:left="284"/>
        <w:jc w:val="both"/>
        <w:rPr>
          <w:sz w:val="22"/>
          <w:szCs w:val="22"/>
        </w:rPr>
      </w:pPr>
      <w:r>
        <w:rPr>
          <w:b/>
          <w:sz w:val="22"/>
          <w:szCs w:val="22"/>
        </w:rPr>
        <w:t>8.4</w:t>
      </w:r>
      <w:r w:rsidR="004F059A" w:rsidRPr="00896BEB">
        <w:rPr>
          <w:b/>
          <w:sz w:val="22"/>
          <w:szCs w:val="22"/>
        </w:rPr>
        <w:t>.</w:t>
      </w:r>
      <w:r w:rsidR="004F059A" w:rsidRPr="00896BEB">
        <w:rPr>
          <w:sz w:val="22"/>
          <w:szCs w:val="22"/>
        </w:rPr>
        <w:t xml:space="preserve">  É vedada a inscrição neste Processo Seletivo Simplificado de quaisquer membros da Comissão do Processo Seletivo; </w:t>
      </w:r>
    </w:p>
    <w:p w:rsidR="004F059A" w:rsidRPr="00896BEB" w:rsidRDefault="004F059A" w:rsidP="00865F8A">
      <w:pPr>
        <w:ind w:left="284"/>
        <w:jc w:val="both"/>
        <w:rPr>
          <w:b/>
          <w:sz w:val="22"/>
          <w:szCs w:val="22"/>
        </w:rPr>
      </w:pPr>
    </w:p>
    <w:p w:rsidR="004F059A" w:rsidRPr="00896BEB" w:rsidRDefault="00412549" w:rsidP="00865F8A">
      <w:pPr>
        <w:ind w:left="284"/>
        <w:jc w:val="both"/>
        <w:rPr>
          <w:sz w:val="22"/>
          <w:szCs w:val="22"/>
        </w:rPr>
      </w:pPr>
      <w:r>
        <w:rPr>
          <w:b/>
          <w:sz w:val="22"/>
          <w:szCs w:val="22"/>
        </w:rPr>
        <w:t>8.5</w:t>
      </w:r>
      <w:r w:rsidR="004F059A" w:rsidRPr="00896BEB">
        <w:rPr>
          <w:b/>
          <w:sz w:val="22"/>
          <w:szCs w:val="22"/>
        </w:rPr>
        <w:t>.</w:t>
      </w:r>
      <w:r w:rsidR="004F059A" w:rsidRPr="00896BEB">
        <w:rPr>
          <w:sz w:val="22"/>
          <w:szCs w:val="22"/>
        </w:rPr>
        <w:t xml:space="preserve"> A inscrição do candidato implicará no conhecimento e na tácita aceitação das condições estabelecidas no inteiro teor deste Edital e das instruções específicas, expedientes dos quais não poderá alegar desconhecimento;</w:t>
      </w:r>
    </w:p>
    <w:p w:rsidR="004F059A" w:rsidRPr="00896BEB" w:rsidRDefault="004F059A" w:rsidP="00865F8A">
      <w:pPr>
        <w:ind w:left="284"/>
        <w:jc w:val="both"/>
        <w:rPr>
          <w:b/>
          <w:sz w:val="22"/>
          <w:szCs w:val="22"/>
        </w:rPr>
      </w:pPr>
    </w:p>
    <w:p w:rsidR="004F059A" w:rsidRPr="00896BEB" w:rsidRDefault="00412549" w:rsidP="00865F8A">
      <w:pPr>
        <w:ind w:left="284"/>
        <w:jc w:val="both"/>
        <w:rPr>
          <w:sz w:val="22"/>
          <w:szCs w:val="22"/>
        </w:rPr>
      </w:pPr>
      <w:r>
        <w:rPr>
          <w:b/>
          <w:sz w:val="22"/>
          <w:szCs w:val="22"/>
        </w:rPr>
        <w:t>8.6</w:t>
      </w:r>
      <w:r w:rsidR="004F059A" w:rsidRPr="00896BEB">
        <w:rPr>
          <w:b/>
          <w:sz w:val="22"/>
          <w:szCs w:val="22"/>
        </w:rPr>
        <w:t>.</w:t>
      </w:r>
      <w:r w:rsidR="004F059A" w:rsidRPr="00896BEB">
        <w:rPr>
          <w:sz w:val="22"/>
          <w:szCs w:val="22"/>
        </w:rPr>
        <w:t xml:space="preserve">   Os casos não previstos, no que tange à realização deste Processo Seletivo Simplificado, serão resolvidos</w:t>
      </w:r>
      <w:r w:rsidR="000C2746">
        <w:rPr>
          <w:sz w:val="22"/>
          <w:szCs w:val="22"/>
        </w:rPr>
        <w:t xml:space="preserve"> pela Comissão Organizadora do Processo Seletivo</w:t>
      </w:r>
      <w:r w:rsidR="004F059A" w:rsidRPr="00896BEB">
        <w:rPr>
          <w:sz w:val="22"/>
          <w:szCs w:val="22"/>
        </w:rPr>
        <w:t xml:space="preserve">. </w:t>
      </w:r>
    </w:p>
    <w:p w:rsidR="004F059A" w:rsidRPr="00896BEB" w:rsidRDefault="004F059A" w:rsidP="00865F8A">
      <w:pPr>
        <w:ind w:left="284"/>
        <w:jc w:val="both"/>
        <w:rPr>
          <w:b/>
          <w:sz w:val="22"/>
          <w:szCs w:val="22"/>
        </w:rPr>
      </w:pPr>
    </w:p>
    <w:p w:rsidR="004F059A" w:rsidRPr="00896BEB" w:rsidRDefault="00412549" w:rsidP="00865F8A">
      <w:pPr>
        <w:ind w:left="284"/>
        <w:jc w:val="both"/>
        <w:rPr>
          <w:sz w:val="22"/>
          <w:szCs w:val="22"/>
        </w:rPr>
      </w:pPr>
      <w:r>
        <w:rPr>
          <w:b/>
          <w:sz w:val="22"/>
          <w:szCs w:val="22"/>
        </w:rPr>
        <w:t>8.</w:t>
      </w:r>
      <w:r w:rsidR="000C2746">
        <w:rPr>
          <w:b/>
          <w:sz w:val="22"/>
          <w:szCs w:val="22"/>
        </w:rPr>
        <w:t>7</w:t>
      </w:r>
      <w:r w:rsidR="004F059A" w:rsidRPr="00896BEB">
        <w:rPr>
          <w:b/>
          <w:sz w:val="22"/>
          <w:szCs w:val="22"/>
        </w:rPr>
        <w:t>.</w:t>
      </w:r>
      <w:r w:rsidR="004F059A" w:rsidRPr="00896BEB">
        <w:rPr>
          <w:sz w:val="22"/>
          <w:szCs w:val="22"/>
        </w:rPr>
        <w:t xml:space="preserve">  Preenchida sua ficha de inscrição, o candidato deve revisá-la, ficando, após assinatura, inteiramente responsável pelas informações nela contida. </w:t>
      </w:r>
    </w:p>
    <w:p w:rsidR="004F059A" w:rsidRPr="00896BEB" w:rsidRDefault="004F059A" w:rsidP="00865F8A">
      <w:pPr>
        <w:ind w:left="284"/>
        <w:jc w:val="both"/>
        <w:rPr>
          <w:b/>
          <w:sz w:val="22"/>
          <w:szCs w:val="22"/>
        </w:rPr>
      </w:pPr>
    </w:p>
    <w:p w:rsidR="004F059A" w:rsidRPr="00896BEB" w:rsidRDefault="00412549" w:rsidP="00865F8A">
      <w:pPr>
        <w:ind w:left="284"/>
        <w:jc w:val="both"/>
        <w:rPr>
          <w:sz w:val="22"/>
          <w:szCs w:val="22"/>
        </w:rPr>
      </w:pPr>
      <w:r>
        <w:rPr>
          <w:b/>
          <w:sz w:val="22"/>
          <w:szCs w:val="22"/>
        </w:rPr>
        <w:t>8.</w:t>
      </w:r>
      <w:r w:rsidR="000C2746">
        <w:rPr>
          <w:b/>
          <w:sz w:val="22"/>
          <w:szCs w:val="22"/>
        </w:rPr>
        <w:t>8</w:t>
      </w:r>
      <w:r w:rsidR="004F059A" w:rsidRPr="00896BEB">
        <w:rPr>
          <w:b/>
          <w:sz w:val="22"/>
          <w:szCs w:val="22"/>
        </w:rPr>
        <w:t>.</w:t>
      </w:r>
      <w:r w:rsidR="004F059A" w:rsidRPr="00896BEB">
        <w:rPr>
          <w:sz w:val="22"/>
          <w:szCs w:val="22"/>
        </w:rPr>
        <w:t xml:space="preserve">  Em hipótese alguma será aceito inscrição condicional ou por correspondência, admitindo-se, no entanto, por procuração pública ou particular com poderes expressos, devidamente reconhecida a firma do outorgante.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8.</w:t>
      </w:r>
      <w:r w:rsidR="000C2746">
        <w:rPr>
          <w:b/>
          <w:sz w:val="22"/>
          <w:szCs w:val="22"/>
        </w:rPr>
        <w:t>9</w:t>
      </w:r>
      <w:r w:rsidRPr="00896BEB">
        <w:rPr>
          <w:b/>
          <w:sz w:val="22"/>
          <w:szCs w:val="22"/>
        </w:rPr>
        <w:t>.</w:t>
      </w:r>
      <w:r w:rsidRPr="00896BEB">
        <w:rPr>
          <w:sz w:val="22"/>
          <w:szCs w:val="22"/>
        </w:rPr>
        <w:t xml:space="preserve">  Valerá a inscrição, para todo e qualquer efeito, como forma de aceitação, por parte do candidato, das normas constantes neste Edital.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8.1</w:t>
      </w:r>
      <w:r w:rsidR="000C2746">
        <w:rPr>
          <w:b/>
          <w:sz w:val="22"/>
          <w:szCs w:val="22"/>
        </w:rPr>
        <w:t>0</w:t>
      </w:r>
      <w:r w:rsidRPr="00896BEB">
        <w:rPr>
          <w:b/>
          <w:sz w:val="22"/>
          <w:szCs w:val="22"/>
        </w:rPr>
        <w:t>.</w:t>
      </w:r>
      <w:r w:rsidRPr="00896BEB">
        <w:rPr>
          <w:sz w:val="22"/>
          <w:szCs w:val="22"/>
        </w:rPr>
        <w:t xml:space="preserve">  Caberá a </w:t>
      </w:r>
      <w:r w:rsidR="000C2746">
        <w:rPr>
          <w:sz w:val="22"/>
          <w:szCs w:val="22"/>
        </w:rPr>
        <w:t xml:space="preserve">Comissão Organizador de Processo Seletivo, nomeada pela Portaria nº 99/2020, </w:t>
      </w:r>
      <w:r w:rsidRPr="00896BEB">
        <w:rPr>
          <w:sz w:val="22"/>
          <w:szCs w:val="22"/>
        </w:rPr>
        <w:t xml:space="preserve">decidir de forma terminativa, devendo haver parecer sobre os pedidos de recurso/ reconsideração num prazo de </w:t>
      </w:r>
      <w:proofErr w:type="gramStart"/>
      <w:r w:rsidRPr="00896BEB">
        <w:rPr>
          <w:sz w:val="22"/>
          <w:szCs w:val="22"/>
        </w:rPr>
        <w:t>2( dois</w:t>
      </w:r>
      <w:proofErr w:type="gramEnd"/>
      <w:r w:rsidRPr="00896BEB">
        <w:rPr>
          <w:sz w:val="22"/>
          <w:szCs w:val="22"/>
        </w:rPr>
        <w:t xml:space="preserve">) dias, a contar da data do recebimento do requerimento e findo este prazo o resultado final será homologado pelo Prefeito Municipal e publicado no mural átrio da Prefeitura Municipal de Rio das Antas. </w:t>
      </w:r>
    </w:p>
    <w:p w:rsidR="004F059A" w:rsidRPr="00896BEB" w:rsidRDefault="004F059A" w:rsidP="00865F8A">
      <w:pPr>
        <w:ind w:left="284"/>
        <w:jc w:val="both"/>
        <w:rPr>
          <w:b/>
          <w:sz w:val="22"/>
          <w:szCs w:val="22"/>
        </w:rPr>
      </w:pPr>
    </w:p>
    <w:p w:rsidR="004F059A" w:rsidRPr="00896BEB" w:rsidRDefault="004F059A" w:rsidP="00865F8A">
      <w:pPr>
        <w:ind w:left="284"/>
        <w:jc w:val="both"/>
        <w:rPr>
          <w:sz w:val="22"/>
          <w:szCs w:val="22"/>
        </w:rPr>
      </w:pPr>
      <w:r w:rsidRPr="00896BEB">
        <w:rPr>
          <w:b/>
          <w:sz w:val="22"/>
          <w:szCs w:val="22"/>
        </w:rPr>
        <w:t>8.1</w:t>
      </w:r>
      <w:r w:rsidR="000C2746">
        <w:rPr>
          <w:b/>
          <w:sz w:val="22"/>
          <w:szCs w:val="22"/>
        </w:rPr>
        <w:t>1</w:t>
      </w:r>
      <w:r w:rsidRPr="00896BEB">
        <w:rPr>
          <w:b/>
          <w:sz w:val="22"/>
          <w:szCs w:val="22"/>
        </w:rPr>
        <w:t>.</w:t>
      </w:r>
      <w:r w:rsidRPr="00896BEB">
        <w:rPr>
          <w:sz w:val="22"/>
          <w:szCs w:val="22"/>
        </w:rPr>
        <w:t xml:space="preserve">  As normas de que trata o referido Edital terá validade restrita ao período de sua realização. </w:t>
      </w:r>
    </w:p>
    <w:p w:rsidR="004F059A" w:rsidRPr="00896BEB" w:rsidRDefault="004F059A" w:rsidP="00865F8A">
      <w:pPr>
        <w:ind w:left="284"/>
        <w:jc w:val="center"/>
        <w:rPr>
          <w:b/>
          <w:sz w:val="22"/>
          <w:szCs w:val="22"/>
        </w:rPr>
      </w:pPr>
    </w:p>
    <w:p w:rsidR="004F059A" w:rsidRPr="00896BEB" w:rsidRDefault="004F059A" w:rsidP="00865F8A">
      <w:pPr>
        <w:ind w:left="284"/>
        <w:jc w:val="both"/>
        <w:rPr>
          <w:sz w:val="22"/>
          <w:szCs w:val="22"/>
        </w:rPr>
      </w:pPr>
      <w:r w:rsidRPr="00896BEB">
        <w:rPr>
          <w:b/>
          <w:sz w:val="22"/>
          <w:szCs w:val="22"/>
        </w:rPr>
        <w:t>8.1</w:t>
      </w:r>
      <w:r w:rsidR="000C2746">
        <w:rPr>
          <w:b/>
          <w:sz w:val="22"/>
          <w:szCs w:val="22"/>
        </w:rPr>
        <w:t>2</w:t>
      </w:r>
      <w:r w:rsidRPr="00896BEB">
        <w:rPr>
          <w:b/>
          <w:sz w:val="22"/>
          <w:szCs w:val="22"/>
        </w:rPr>
        <w:t>.</w:t>
      </w:r>
      <w:r w:rsidRPr="00896BEB">
        <w:rPr>
          <w:sz w:val="22"/>
          <w:szCs w:val="22"/>
        </w:rPr>
        <w:t xml:space="preserve">   O prazo de validade do p</w:t>
      </w:r>
      <w:r w:rsidR="00412549">
        <w:rPr>
          <w:sz w:val="22"/>
          <w:szCs w:val="22"/>
        </w:rPr>
        <w:t xml:space="preserve">resente </w:t>
      </w:r>
      <w:r w:rsidR="000C2746">
        <w:rPr>
          <w:sz w:val="22"/>
          <w:szCs w:val="22"/>
        </w:rPr>
        <w:t>Processo Seletivo Simplificado</w:t>
      </w:r>
      <w:r w:rsidR="00412549">
        <w:rPr>
          <w:sz w:val="22"/>
          <w:szCs w:val="22"/>
        </w:rPr>
        <w:t xml:space="preserve"> será de </w:t>
      </w:r>
      <w:r w:rsidR="000C2746">
        <w:rPr>
          <w:sz w:val="22"/>
          <w:szCs w:val="22"/>
        </w:rPr>
        <w:t>1</w:t>
      </w:r>
      <w:r w:rsidRPr="00896BEB">
        <w:rPr>
          <w:sz w:val="22"/>
          <w:szCs w:val="22"/>
        </w:rPr>
        <w:t>(</w:t>
      </w:r>
      <w:r w:rsidR="000C2746">
        <w:rPr>
          <w:sz w:val="22"/>
          <w:szCs w:val="22"/>
        </w:rPr>
        <w:t>um</w:t>
      </w:r>
      <w:r w:rsidRPr="00896BEB">
        <w:rPr>
          <w:sz w:val="22"/>
          <w:szCs w:val="22"/>
        </w:rPr>
        <w:t>) ano</w:t>
      </w:r>
      <w:r w:rsidR="000C2746">
        <w:rPr>
          <w:sz w:val="22"/>
          <w:szCs w:val="22"/>
        </w:rPr>
        <w:t>,</w:t>
      </w:r>
      <w:r w:rsidRPr="00896BEB">
        <w:rPr>
          <w:sz w:val="22"/>
          <w:szCs w:val="22"/>
        </w:rPr>
        <w:t xml:space="preserve"> podendo ser prorrogado por igual período. </w:t>
      </w:r>
    </w:p>
    <w:p w:rsidR="004F059A" w:rsidRPr="00896BEB" w:rsidRDefault="004F059A" w:rsidP="00865F8A">
      <w:pPr>
        <w:ind w:left="284"/>
        <w:jc w:val="both"/>
        <w:rPr>
          <w:b/>
          <w:sz w:val="22"/>
          <w:szCs w:val="22"/>
        </w:rPr>
      </w:pPr>
    </w:p>
    <w:p w:rsidR="004F059A" w:rsidRPr="00896BEB" w:rsidRDefault="00412549" w:rsidP="00865F8A">
      <w:pPr>
        <w:ind w:left="284"/>
        <w:jc w:val="both"/>
        <w:rPr>
          <w:sz w:val="22"/>
          <w:szCs w:val="22"/>
        </w:rPr>
      </w:pPr>
      <w:r>
        <w:rPr>
          <w:b/>
          <w:sz w:val="22"/>
          <w:szCs w:val="22"/>
        </w:rPr>
        <w:t>8.1</w:t>
      </w:r>
      <w:r w:rsidR="000C2746">
        <w:rPr>
          <w:b/>
          <w:sz w:val="22"/>
          <w:szCs w:val="22"/>
        </w:rPr>
        <w:t>3</w:t>
      </w:r>
      <w:r w:rsidR="004F059A" w:rsidRPr="00896BEB">
        <w:rPr>
          <w:b/>
          <w:sz w:val="22"/>
          <w:szCs w:val="22"/>
        </w:rPr>
        <w:t>.</w:t>
      </w:r>
      <w:r w:rsidR="004F059A" w:rsidRPr="00896BEB">
        <w:rPr>
          <w:sz w:val="22"/>
          <w:szCs w:val="22"/>
        </w:rPr>
        <w:t xml:space="preserve">   As atribuições do estagiário(a) estão disponíveis no site www.riodasantas.sc.gov.br em Legislação, Lei N° 1.317 de 12 de maio de 2005 e suas alterações posteriores; </w:t>
      </w:r>
    </w:p>
    <w:p w:rsidR="004F059A" w:rsidRPr="00896BEB" w:rsidRDefault="004F059A" w:rsidP="00865F8A">
      <w:pPr>
        <w:ind w:left="284"/>
        <w:jc w:val="both"/>
        <w:rPr>
          <w:b/>
          <w:sz w:val="22"/>
          <w:szCs w:val="22"/>
        </w:rPr>
      </w:pPr>
    </w:p>
    <w:p w:rsidR="00412549" w:rsidRPr="000C2746" w:rsidRDefault="00412549" w:rsidP="00865F8A">
      <w:pPr>
        <w:ind w:left="284"/>
        <w:jc w:val="both"/>
        <w:rPr>
          <w:sz w:val="22"/>
          <w:szCs w:val="22"/>
        </w:rPr>
      </w:pPr>
      <w:r>
        <w:rPr>
          <w:b/>
          <w:sz w:val="22"/>
          <w:szCs w:val="22"/>
        </w:rPr>
        <w:t>8.1</w:t>
      </w:r>
      <w:r w:rsidR="000C2746">
        <w:rPr>
          <w:b/>
          <w:sz w:val="22"/>
          <w:szCs w:val="22"/>
        </w:rPr>
        <w:t>4</w:t>
      </w:r>
      <w:r w:rsidR="004F059A" w:rsidRPr="000C2746">
        <w:rPr>
          <w:b/>
          <w:sz w:val="22"/>
          <w:szCs w:val="22"/>
        </w:rPr>
        <w:t>.</w:t>
      </w:r>
      <w:r w:rsidR="004F059A" w:rsidRPr="000C2746">
        <w:rPr>
          <w:sz w:val="22"/>
          <w:szCs w:val="22"/>
        </w:rPr>
        <w:t xml:space="preserve">  </w:t>
      </w:r>
      <w:r w:rsidRPr="000C2746">
        <w:rPr>
          <w:sz w:val="22"/>
          <w:szCs w:val="22"/>
        </w:rPr>
        <w:t xml:space="preserve"> A organização da jornada de atividade do estágio, obedecerá ao artigo 10</w:t>
      </w:r>
      <w:r w:rsidR="00E314AE" w:rsidRPr="000C2746">
        <w:rPr>
          <w:sz w:val="22"/>
          <w:szCs w:val="22"/>
        </w:rPr>
        <w:t>,</w:t>
      </w:r>
      <w:r w:rsidRPr="000C2746">
        <w:rPr>
          <w:sz w:val="22"/>
          <w:szCs w:val="22"/>
        </w:rPr>
        <w:t xml:space="preserve"> </w:t>
      </w:r>
      <w:r w:rsidR="00E314AE" w:rsidRPr="000C2746">
        <w:rPr>
          <w:sz w:val="22"/>
          <w:szCs w:val="22"/>
        </w:rPr>
        <w:t xml:space="preserve">inciso </w:t>
      </w:r>
      <w:proofErr w:type="gramStart"/>
      <w:r w:rsidR="00E314AE" w:rsidRPr="000C2746">
        <w:rPr>
          <w:sz w:val="22"/>
          <w:szCs w:val="22"/>
        </w:rPr>
        <w:t xml:space="preserve">II,  </w:t>
      </w:r>
      <w:r w:rsidRPr="000C2746">
        <w:rPr>
          <w:sz w:val="22"/>
          <w:szCs w:val="22"/>
        </w:rPr>
        <w:t>da</w:t>
      </w:r>
      <w:proofErr w:type="gramEnd"/>
      <w:r w:rsidRPr="000C2746">
        <w:rPr>
          <w:sz w:val="22"/>
          <w:szCs w:val="22"/>
        </w:rPr>
        <w:t xml:space="preserve"> Lei Federal n° 11.788 de 25/09/2008.</w:t>
      </w:r>
    </w:p>
    <w:p w:rsidR="00412549" w:rsidRDefault="00412549" w:rsidP="00865F8A">
      <w:pPr>
        <w:ind w:left="284"/>
        <w:jc w:val="both"/>
        <w:rPr>
          <w:sz w:val="22"/>
          <w:szCs w:val="22"/>
        </w:rPr>
      </w:pPr>
    </w:p>
    <w:p w:rsidR="000C2746" w:rsidRDefault="00412549" w:rsidP="00865F8A">
      <w:pPr>
        <w:ind w:left="284"/>
        <w:jc w:val="both"/>
        <w:rPr>
          <w:sz w:val="22"/>
          <w:szCs w:val="22"/>
        </w:rPr>
      </w:pPr>
      <w:r>
        <w:rPr>
          <w:b/>
          <w:sz w:val="22"/>
          <w:szCs w:val="22"/>
        </w:rPr>
        <w:t>8.</w:t>
      </w:r>
      <w:r w:rsidR="000C2746">
        <w:rPr>
          <w:b/>
          <w:sz w:val="22"/>
          <w:szCs w:val="22"/>
        </w:rPr>
        <w:t>15</w:t>
      </w:r>
      <w:r w:rsidRPr="00412549">
        <w:rPr>
          <w:b/>
          <w:sz w:val="22"/>
          <w:szCs w:val="22"/>
        </w:rPr>
        <w:t>.</w:t>
      </w:r>
      <w:r>
        <w:rPr>
          <w:sz w:val="22"/>
          <w:szCs w:val="22"/>
        </w:rPr>
        <w:t xml:space="preserve">   </w:t>
      </w:r>
      <w:r w:rsidR="004F059A" w:rsidRPr="00896BEB">
        <w:rPr>
          <w:sz w:val="22"/>
          <w:szCs w:val="22"/>
        </w:rPr>
        <w:t xml:space="preserve">Os casos omissos serão resolvidos pela </w:t>
      </w:r>
      <w:r w:rsidR="000C2746">
        <w:rPr>
          <w:sz w:val="22"/>
          <w:szCs w:val="22"/>
        </w:rPr>
        <w:t>Comissão Organizado de Processo Seletivo Simplificado</w:t>
      </w:r>
      <w:r w:rsidR="004F059A" w:rsidRPr="00896BEB">
        <w:rPr>
          <w:sz w:val="22"/>
          <w:szCs w:val="22"/>
        </w:rPr>
        <w:t xml:space="preserve">. </w:t>
      </w:r>
    </w:p>
    <w:p w:rsidR="000C2746" w:rsidRDefault="000C2746" w:rsidP="00865F8A">
      <w:pPr>
        <w:ind w:left="284"/>
        <w:jc w:val="both"/>
        <w:rPr>
          <w:sz w:val="22"/>
          <w:szCs w:val="22"/>
        </w:rPr>
      </w:pPr>
      <w:r w:rsidRPr="000C2746">
        <w:rPr>
          <w:b/>
          <w:sz w:val="22"/>
          <w:szCs w:val="22"/>
        </w:rPr>
        <w:t>8.16.</w:t>
      </w:r>
      <w:r>
        <w:rPr>
          <w:sz w:val="22"/>
          <w:szCs w:val="22"/>
        </w:rPr>
        <w:t xml:space="preserve"> </w:t>
      </w:r>
      <w:r w:rsidR="004F059A" w:rsidRPr="00896BEB">
        <w:rPr>
          <w:sz w:val="22"/>
          <w:szCs w:val="22"/>
        </w:rPr>
        <w:t xml:space="preserve">Este Edital entra em vigor a partir da data de sua publicação. </w:t>
      </w:r>
    </w:p>
    <w:p w:rsidR="000C2746" w:rsidRDefault="000C2746" w:rsidP="00865F8A">
      <w:pPr>
        <w:ind w:left="284"/>
        <w:jc w:val="both"/>
        <w:rPr>
          <w:sz w:val="22"/>
          <w:szCs w:val="22"/>
        </w:rPr>
      </w:pPr>
    </w:p>
    <w:p w:rsidR="004F059A" w:rsidRPr="00896BEB" w:rsidRDefault="004F059A" w:rsidP="00865F8A">
      <w:pPr>
        <w:ind w:left="284" w:firstLine="708"/>
        <w:jc w:val="both"/>
        <w:rPr>
          <w:sz w:val="22"/>
          <w:szCs w:val="22"/>
        </w:rPr>
      </w:pPr>
      <w:r w:rsidRPr="00896BEB">
        <w:rPr>
          <w:sz w:val="22"/>
          <w:szCs w:val="22"/>
        </w:rPr>
        <w:t xml:space="preserve">Rio das Antas, </w:t>
      </w:r>
      <w:r w:rsidR="00865F8A">
        <w:rPr>
          <w:sz w:val="22"/>
          <w:szCs w:val="22"/>
        </w:rPr>
        <w:t>11</w:t>
      </w:r>
      <w:r w:rsidR="000C2746">
        <w:rPr>
          <w:sz w:val="22"/>
          <w:szCs w:val="22"/>
        </w:rPr>
        <w:t xml:space="preserve"> de março de 2020</w:t>
      </w:r>
    </w:p>
    <w:p w:rsidR="00865F8A" w:rsidRDefault="00865F8A" w:rsidP="00865F8A">
      <w:pPr>
        <w:ind w:left="284"/>
        <w:jc w:val="center"/>
        <w:rPr>
          <w:b/>
          <w:sz w:val="22"/>
          <w:szCs w:val="22"/>
        </w:rPr>
      </w:pPr>
    </w:p>
    <w:p w:rsidR="00865F8A" w:rsidRDefault="00865F8A" w:rsidP="00865F8A">
      <w:pPr>
        <w:ind w:left="284"/>
        <w:jc w:val="center"/>
        <w:rPr>
          <w:b/>
          <w:sz w:val="22"/>
          <w:szCs w:val="22"/>
        </w:rPr>
      </w:pPr>
    </w:p>
    <w:p w:rsidR="00865F8A" w:rsidRDefault="00865F8A" w:rsidP="00865F8A">
      <w:pPr>
        <w:ind w:left="284"/>
        <w:jc w:val="center"/>
        <w:rPr>
          <w:b/>
          <w:sz w:val="22"/>
          <w:szCs w:val="22"/>
        </w:rPr>
      </w:pPr>
    </w:p>
    <w:p w:rsidR="00865F8A" w:rsidRDefault="00865F8A" w:rsidP="00865F8A">
      <w:pPr>
        <w:ind w:left="284"/>
        <w:jc w:val="center"/>
        <w:rPr>
          <w:b/>
          <w:sz w:val="22"/>
          <w:szCs w:val="22"/>
        </w:rPr>
      </w:pPr>
    </w:p>
    <w:p w:rsidR="00865F8A" w:rsidRDefault="00865F8A" w:rsidP="00865F8A">
      <w:pPr>
        <w:ind w:left="284"/>
        <w:jc w:val="center"/>
        <w:rPr>
          <w:b/>
          <w:sz w:val="22"/>
          <w:szCs w:val="22"/>
        </w:rPr>
      </w:pPr>
    </w:p>
    <w:p w:rsidR="004F059A" w:rsidRPr="000C2746" w:rsidRDefault="004F059A" w:rsidP="00865F8A">
      <w:pPr>
        <w:ind w:left="284"/>
        <w:jc w:val="center"/>
        <w:rPr>
          <w:b/>
          <w:sz w:val="22"/>
          <w:szCs w:val="22"/>
        </w:rPr>
      </w:pPr>
      <w:r w:rsidRPr="000C2746">
        <w:rPr>
          <w:b/>
          <w:sz w:val="22"/>
          <w:szCs w:val="22"/>
        </w:rPr>
        <w:t>JOÃO CARLOS MUNARETTO</w:t>
      </w:r>
    </w:p>
    <w:p w:rsidR="004F059A" w:rsidRPr="00896BEB" w:rsidRDefault="004F059A" w:rsidP="00865F8A">
      <w:pPr>
        <w:ind w:left="284"/>
        <w:jc w:val="center"/>
        <w:rPr>
          <w:sz w:val="22"/>
          <w:szCs w:val="22"/>
        </w:rPr>
      </w:pPr>
      <w:r w:rsidRPr="00896BEB">
        <w:rPr>
          <w:sz w:val="22"/>
          <w:szCs w:val="22"/>
        </w:rPr>
        <w:t>Prefeito Municipal</w:t>
      </w:r>
    </w:p>
    <w:p w:rsidR="004F059A" w:rsidRPr="00896BEB" w:rsidRDefault="004F059A" w:rsidP="00865F8A">
      <w:pPr>
        <w:ind w:left="284"/>
        <w:jc w:val="center"/>
        <w:rPr>
          <w:sz w:val="22"/>
          <w:szCs w:val="22"/>
        </w:rPr>
      </w:pPr>
    </w:p>
    <w:p w:rsidR="004F059A" w:rsidRPr="00896BEB" w:rsidRDefault="004F059A" w:rsidP="00865F8A">
      <w:pPr>
        <w:ind w:left="284"/>
        <w:jc w:val="center"/>
        <w:rPr>
          <w:sz w:val="22"/>
          <w:szCs w:val="22"/>
        </w:rPr>
      </w:pPr>
    </w:p>
    <w:p w:rsidR="00865F8A" w:rsidRPr="00865F8A" w:rsidRDefault="00865F8A" w:rsidP="00865F8A">
      <w:pPr>
        <w:ind w:left="284"/>
        <w:jc w:val="center"/>
        <w:rPr>
          <w:sz w:val="22"/>
          <w:szCs w:val="22"/>
        </w:rPr>
      </w:pPr>
      <w:r w:rsidRPr="00865F8A">
        <w:rPr>
          <w:sz w:val="22"/>
          <w:szCs w:val="22"/>
        </w:rPr>
        <w:t>Registrada em livro próprio e publicada no mural do átrio da Prefeitura na mesma data.</w:t>
      </w:r>
    </w:p>
    <w:p w:rsidR="00865F8A" w:rsidRPr="00865F8A" w:rsidRDefault="00865F8A" w:rsidP="00865F8A">
      <w:pPr>
        <w:ind w:left="284"/>
        <w:jc w:val="center"/>
        <w:rPr>
          <w:sz w:val="22"/>
          <w:szCs w:val="22"/>
          <w:lang w:val="es-ES_tradnl"/>
        </w:rPr>
      </w:pPr>
    </w:p>
    <w:p w:rsidR="00865F8A" w:rsidRDefault="00865F8A" w:rsidP="00865F8A">
      <w:pPr>
        <w:ind w:left="284" w:hanging="709"/>
        <w:jc w:val="center"/>
        <w:rPr>
          <w:sz w:val="22"/>
          <w:szCs w:val="22"/>
        </w:rPr>
      </w:pPr>
    </w:p>
    <w:p w:rsidR="00865F8A" w:rsidRDefault="00865F8A" w:rsidP="00865F8A">
      <w:pPr>
        <w:ind w:left="284" w:hanging="709"/>
        <w:jc w:val="center"/>
        <w:rPr>
          <w:sz w:val="22"/>
          <w:szCs w:val="22"/>
        </w:rPr>
      </w:pPr>
    </w:p>
    <w:p w:rsidR="00865F8A" w:rsidRDefault="00865F8A" w:rsidP="00865F8A">
      <w:pPr>
        <w:ind w:left="284" w:hanging="709"/>
        <w:jc w:val="center"/>
        <w:rPr>
          <w:sz w:val="22"/>
          <w:szCs w:val="22"/>
        </w:rPr>
      </w:pPr>
    </w:p>
    <w:p w:rsidR="00865F8A" w:rsidRPr="00865F8A" w:rsidRDefault="00865F8A" w:rsidP="00865F8A">
      <w:pPr>
        <w:ind w:left="284" w:hanging="709"/>
        <w:jc w:val="center"/>
        <w:rPr>
          <w:sz w:val="22"/>
          <w:szCs w:val="22"/>
        </w:rPr>
      </w:pPr>
    </w:p>
    <w:p w:rsidR="00865F8A" w:rsidRPr="00865F8A" w:rsidRDefault="00865F8A" w:rsidP="00865F8A">
      <w:pPr>
        <w:spacing w:line="276" w:lineRule="auto"/>
        <w:ind w:left="284"/>
        <w:jc w:val="center"/>
        <w:rPr>
          <w:b/>
          <w:sz w:val="22"/>
          <w:szCs w:val="22"/>
        </w:rPr>
      </w:pPr>
      <w:r w:rsidRPr="00865F8A">
        <w:rPr>
          <w:b/>
          <w:sz w:val="22"/>
          <w:szCs w:val="22"/>
        </w:rPr>
        <w:t>DIRCEU SZYMKOW</w:t>
      </w:r>
    </w:p>
    <w:p w:rsidR="00865F8A" w:rsidRPr="00865F8A" w:rsidRDefault="00865F8A" w:rsidP="00865F8A">
      <w:pPr>
        <w:spacing w:line="276" w:lineRule="auto"/>
        <w:ind w:left="284"/>
        <w:jc w:val="center"/>
        <w:rPr>
          <w:sz w:val="22"/>
          <w:szCs w:val="22"/>
        </w:rPr>
      </w:pPr>
      <w:r w:rsidRPr="00865F8A">
        <w:rPr>
          <w:sz w:val="22"/>
          <w:szCs w:val="22"/>
        </w:rPr>
        <w:t>Secretário Municipal de Administração e Finanças</w:t>
      </w:r>
    </w:p>
    <w:p w:rsidR="00865F8A" w:rsidRPr="00865F8A" w:rsidRDefault="00865F8A" w:rsidP="00865F8A">
      <w:pPr>
        <w:ind w:left="284"/>
        <w:jc w:val="both"/>
        <w:rPr>
          <w:sz w:val="24"/>
          <w:szCs w:val="24"/>
        </w:rPr>
      </w:pPr>
    </w:p>
    <w:p w:rsidR="00865F8A" w:rsidRDefault="00865F8A" w:rsidP="00865F8A">
      <w:pPr>
        <w:ind w:left="284"/>
        <w:jc w:val="both"/>
        <w:rPr>
          <w:sz w:val="22"/>
          <w:szCs w:val="22"/>
        </w:rPr>
      </w:pPr>
    </w:p>
    <w:p w:rsidR="00865F8A" w:rsidRDefault="00865F8A" w:rsidP="00865F8A">
      <w:pPr>
        <w:ind w:left="284"/>
        <w:jc w:val="both"/>
        <w:rPr>
          <w:sz w:val="22"/>
          <w:szCs w:val="22"/>
        </w:rPr>
      </w:pPr>
    </w:p>
    <w:p w:rsidR="00865F8A" w:rsidRDefault="00865F8A" w:rsidP="00865F8A">
      <w:pPr>
        <w:ind w:left="284"/>
        <w:jc w:val="both"/>
        <w:rPr>
          <w:sz w:val="22"/>
          <w:szCs w:val="22"/>
        </w:rPr>
      </w:pPr>
    </w:p>
    <w:p w:rsidR="00865F8A" w:rsidRDefault="00865F8A" w:rsidP="00865F8A">
      <w:pPr>
        <w:ind w:left="284"/>
        <w:jc w:val="both"/>
        <w:rPr>
          <w:sz w:val="22"/>
          <w:szCs w:val="22"/>
        </w:rPr>
      </w:pPr>
    </w:p>
    <w:p w:rsidR="00865F8A" w:rsidRDefault="00865F8A" w:rsidP="00865F8A">
      <w:pPr>
        <w:ind w:left="284"/>
        <w:jc w:val="both"/>
        <w:rPr>
          <w:sz w:val="22"/>
          <w:szCs w:val="22"/>
        </w:rPr>
      </w:pPr>
    </w:p>
    <w:p w:rsidR="00865F8A" w:rsidRDefault="00865F8A" w:rsidP="00865F8A">
      <w:pPr>
        <w:ind w:left="284"/>
        <w:jc w:val="both"/>
        <w:rPr>
          <w:sz w:val="22"/>
          <w:szCs w:val="22"/>
        </w:rPr>
      </w:pPr>
    </w:p>
    <w:p w:rsidR="00865F8A" w:rsidRDefault="00865F8A" w:rsidP="00865F8A">
      <w:pPr>
        <w:ind w:left="284"/>
        <w:jc w:val="both"/>
        <w:rPr>
          <w:sz w:val="22"/>
          <w:szCs w:val="22"/>
        </w:rPr>
      </w:pPr>
    </w:p>
    <w:p w:rsidR="00865F8A" w:rsidRDefault="00865F8A" w:rsidP="00865F8A">
      <w:pPr>
        <w:ind w:left="284"/>
        <w:jc w:val="both"/>
        <w:rPr>
          <w:sz w:val="22"/>
          <w:szCs w:val="22"/>
        </w:rPr>
      </w:pPr>
    </w:p>
    <w:p w:rsidR="00865F8A" w:rsidRDefault="00865F8A" w:rsidP="00865F8A">
      <w:pPr>
        <w:ind w:left="284"/>
        <w:jc w:val="both"/>
        <w:rPr>
          <w:sz w:val="22"/>
          <w:szCs w:val="22"/>
        </w:rPr>
      </w:pPr>
    </w:p>
    <w:p w:rsidR="004F059A" w:rsidRDefault="004F059A" w:rsidP="00865F8A">
      <w:pPr>
        <w:ind w:left="284"/>
        <w:jc w:val="center"/>
        <w:rPr>
          <w:b/>
          <w:sz w:val="22"/>
          <w:szCs w:val="22"/>
        </w:rPr>
      </w:pPr>
      <w:r w:rsidRPr="00896BEB">
        <w:rPr>
          <w:b/>
          <w:sz w:val="22"/>
          <w:szCs w:val="22"/>
        </w:rPr>
        <w:t>ANEXO I</w:t>
      </w:r>
    </w:p>
    <w:p w:rsidR="00896BEB" w:rsidRDefault="00896BEB" w:rsidP="00865F8A">
      <w:pPr>
        <w:ind w:left="284"/>
        <w:jc w:val="center"/>
        <w:rPr>
          <w:b/>
          <w:sz w:val="22"/>
          <w:szCs w:val="22"/>
        </w:rPr>
      </w:pPr>
    </w:p>
    <w:p w:rsidR="00896BEB" w:rsidRPr="00896BEB" w:rsidRDefault="00896BEB" w:rsidP="00865F8A">
      <w:pPr>
        <w:ind w:left="284"/>
        <w:jc w:val="center"/>
        <w:rPr>
          <w:b/>
          <w:sz w:val="22"/>
          <w:szCs w:val="22"/>
        </w:rPr>
      </w:pPr>
    </w:p>
    <w:p w:rsidR="004F059A" w:rsidRDefault="004F059A" w:rsidP="00865F8A">
      <w:pPr>
        <w:ind w:left="284"/>
        <w:jc w:val="center"/>
        <w:rPr>
          <w:b/>
          <w:sz w:val="22"/>
          <w:szCs w:val="22"/>
          <w:u w:val="single"/>
        </w:rPr>
      </w:pPr>
      <w:r w:rsidRPr="00896BEB">
        <w:rPr>
          <w:b/>
          <w:sz w:val="22"/>
          <w:szCs w:val="22"/>
          <w:u w:val="single"/>
        </w:rPr>
        <w:t>TABELA DE CONVERSÃO DE CONCEITO PARA NOTA NUMÉRICA</w:t>
      </w:r>
    </w:p>
    <w:p w:rsidR="00896BEB" w:rsidRDefault="00896BEB" w:rsidP="00865F8A">
      <w:pPr>
        <w:ind w:left="284"/>
        <w:jc w:val="center"/>
        <w:rPr>
          <w:b/>
          <w:sz w:val="22"/>
          <w:szCs w:val="22"/>
          <w:u w:val="single"/>
        </w:rPr>
      </w:pPr>
    </w:p>
    <w:p w:rsidR="00896BEB" w:rsidRPr="00896BEB" w:rsidRDefault="00896BEB" w:rsidP="00865F8A">
      <w:pPr>
        <w:ind w:left="284"/>
        <w:jc w:val="center"/>
        <w:rPr>
          <w:b/>
          <w:sz w:val="22"/>
          <w:szCs w:val="22"/>
          <w:u w:val="single"/>
        </w:rPr>
      </w:pPr>
    </w:p>
    <w:tbl>
      <w:tblPr>
        <w:tblStyle w:val="Tabelacomgrade"/>
        <w:tblW w:w="0" w:type="auto"/>
        <w:jc w:val="center"/>
        <w:tblLook w:val="04A0" w:firstRow="1" w:lastRow="0" w:firstColumn="1" w:lastColumn="0" w:noHBand="0" w:noVBand="1"/>
      </w:tblPr>
      <w:tblGrid>
        <w:gridCol w:w="4212"/>
        <w:gridCol w:w="4432"/>
      </w:tblGrid>
      <w:tr w:rsidR="004F059A" w:rsidRPr="00896BEB" w:rsidTr="004F059A">
        <w:trPr>
          <w:jc w:val="center"/>
        </w:trPr>
        <w:tc>
          <w:tcPr>
            <w:tcW w:w="4212" w:type="dxa"/>
            <w:shd w:val="clear" w:color="auto" w:fill="7F7F7F" w:themeFill="text1" w:themeFillTint="80"/>
          </w:tcPr>
          <w:p w:rsidR="004F059A" w:rsidRPr="00896BEB" w:rsidRDefault="004F059A" w:rsidP="00865F8A">
            <w:pPr>
              <w:ind w:left="284"/>
              <w:jc w:val="center"/>
              <w:rPr>
                <w:sz w:val="22"/>
                <w:szCs w:val="22"/>
              </w:rPr>
            </w:pPr>
            <w:r w:rsidRPr="00896BEB">
              <w:rPr>
                <w:sz w:val="22"/>
                <w:szCs w:val="22"/>
              </w:rPr>
              <w:t>CONCEITOS DO HISTÓRICO ESCOLAR (HE)</w:t>
            </w:r>
          </w:p>
        </w:tc>
        <w:tc>
          <w:tcPr>
            <w:tcW w:w="4432" w:type="dxa"/>
            <w:shd w:val="clear" w:color="auto" w:fill="7F7F7F" w:themeFill="text1" w:themeFillTint="80"/>
          </w:tcPr>
          <w:p w:rsidR="004F059A" w:rsidRPr="00896BEB" w:rsidRDefault="004F059A" w:rsidP="00865F8A">
            <w:pPr>
              <w:ind w:left="284"/>
              <w:jc w:val="center"/>
              <w:rPr>
                <w:sz w:val="22"/>
                <w:szCs w:val="22"/>
              </w:rPr>
            </w:pPr>
            <w:r w:rsidRPr="00896BEB">
              <w:rPr>
                <w:sz w:val="22"/>
                <w:szCs w:val="22"/>
              </w:rPr>
              <w:t>NOTAS NUMÉRICAS</w:t>
            </w: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Pr>
          <w:p w:rsidR="004F059A" w:rsidRPr="00896BEB" w:rsidRDefault="004F059A" w:rsidP="00865F8A">
            <w:pPr>
              <w:ind w:left="284"/>
              <w:jc w:val="center"/>
              <w:rPr>
                <w:sz w:val="22"/>
                <w:szCs w:val="22"/>
              </w:rPr>
            </w:pPr>
            <w:r w:rsidRPr="00896BEB">
              <w:rPr>
                <w:sz w:val="22"/>
                <w:szCs w:val="22"/>
              </w:rPr>
              <w:t>A</w:t>
            </w:r>
          </w:p>
        </w:tc>
        <w:tc>
          <w:tcPr>
            <w:tcW w:w="4432" w:type="dxa"/>
            <w:tcBorders>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Pr>
          <w:p w:rsidR="004F059A" w:rsidRPr="00896BEB" w:rsidRDefault="004F059A" w:rsidP="00865F8A">
            <w:pPr>
              <w:ind w:left="284"/>
              <w:jc w:val="center"/>
              <w:rPr>
                <w:sz w:val="22"/>
                <w:szCs w:val="22"/>
              </w:rPr>
            </w:pPr>
            <w:r w:rsidRPr="00896BEB">
              <w:rPr>
                <w:sz w:val="22"/>
                <w:szCs w:val="22"/>
              </w:rPr>
              <w:t>Plenamente satisfatório</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Pr>
          <w:p w:rsidR="004F059A" w:rsidRPr="00896BEB" w:rsidRDefault="004F059A" w:rsidP="00865F8A">
            <w:pPr>
              <w:ind w:left="284"/>
              <w:jc w:val="center"/>
              <w:rPr>
                <w:sz w:val="22"/>
                <w:szCs w:val="22"/>
              </w:rPr>
            </w:pPr>
            <w:r w:rsidRPr="00896BEB">
              <w:rPr>
                <w:sz w:val="22"/>
                <w:szCs w:val="22"/>
              </w:rPr>
              <w:t>Aprovado Superior</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Pr>
          <w:p w:rsidR="004F059A" w:rsidRPr="00896BEB" w:rsidRDefault="004F059A" w:rsidP="00865F8A">
            <w:pPr>
              <w:ind w:left="284"/>
              <w:jc w:val="center"/>
              <w:rPr>
                <w:sz w:val="22"/>
                <w:szCs w:val="22"/>
              </w:rPr>
            </w:pPr>
            <w:r w:rsidRPr="00896BEB">
              <w:rPr>
                <w:sz w:val="22"/>
                <w:szCs w:val="22"/>
              </w:rPr>
              <w:t>Excelente</w:t>
            </w:r>
          </w:p>
        </w:tc>
        <w:tc>
          <w:tcPr>
            <w:tcW w:w="4432" w:type="dxa"/>
            <w:tcBorders>
              <w:top w:val="nil"/>
              <w:bottom w:val="nil"/>
            </w:tcBorders>
          </w:tcPr>
          <w:p w:rsidR="004F059A" w:rsidRPr="00896BEB" w:rsidRDefault="004F059A" w:rsidP="00865F8A">
            <w:pPr>
              <w:ind w:left="284"/>
              <w:jc w:val="center"/>
              <w:rPr>
                <w:sz w:val="22"/>
                <w:szCs w:val="22"/>
              </w:rPr>
            </w:pPr>
            <w:r w:rsidRPr="00896BEB">
              <w:rPr>
                <w:sz w:val="22"/>
                <w:szCs w:val="22"/>
              </w:rPr>
              <w:t>10,0</w:t>
            </w: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Pr>
          <w:p w:rsidR="004F059A" w:rsidRPr="00896BEB" w:rsidRDefault="004F059A" w:rsidP="00865F8A">
            <w:pPr>
              <w:ind w:left="284"/>
              <w:jc w:val="center"/>
              <w:rPr>
                <w:sz w:val="22"/>
                <w:szCs w:val="22"/>
              </w:rPr>
            </w:pPr>
            <w:r w:rsidRPr="00896BEB">
              <w:rPr>
                <w:sz w:val="22"/>
                <w:szCs w:val="22"/>
              </w:rPr>
              <w:t>Atingiu todos os Objetivos</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Pr>
          <w:p w:rsidR="004F059A" w:rsidRPr="00896BEB" w:rsidRDefault="004F059A" w:rsidP="00865F8A">
            <w:pPr>
              <w:ind w:left="284"/>
              <w:jc w:val="center"/>
              <w:rPr>
                <w:sz w:val="22"/>
                <w:szCs w:val="22"/>
              </w:rPr>
            </w:pPr>
            <w:r w:rsidRPr="00896BEB">
              <w:rPr>
                <w:sz w:val="22"/>
                <w:szCs w:val="22"/>
              </w:rPr>
              <w:t>Satisfatório Pleno</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Pr>
          <w:p w:rsidR="004F059A" w:rsidRPr="00896BEB" w:rsidRDefault="004F059A" w:rsidP="00865F8A">
            <w:pPr>
              <w:ind w:left="284"/>
              <w:jc w:val="center"/>
              <w:rPr>
                <w:sz w:val="22"/>
                <w:szCs w:val="22"/>
              </w:rPr>
            </w:pPr>
            <w:r w:rsidRPr="00896BEB">
              <w:rPr>
                <w:sz w:val="22"/>
                <w:szCs w:val="22"/>
              </w:rPr>
              <w:t>Satisfatório com aprofundamento</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Pr>
          <w:p w:rsidR="004F059A" w:rsidRPr="00896BEB" w:rsidRDefault="004F059A" w:rsidP="00865F8A">
            <w:pPr>
              <w:ind w:left="284"/>
              <w:jc w:val="center"/>
              <w:rPr>
                <w:sz w:val="22"/>
                <w:szCs w:val="22"/>
              </w:rPr>
            </w:pPr>
            <w:r w:rsidRPr="00896BEB">
              <w:rPr>
                <w:sz w:val="22"/>
                <w:szCs w:val="22"/>
              </w:rPr>
              <w:t>Satisfatório Avançado</w:t>
            </w:r>
          </w:p>
        </w:tc>
        <w:tc>
          <w:tcPr>
            <w:tcW w:w="4432" w:type="dxa"/>
            <w:tcBorders>
              <w:top w:val="nil"/>
            </w:tcBorders>
          </w:tcPr>
          <w:p w:rsidR="004F059A" w:rsidRPr="00896BEB" w:rsidRDefault="004F059A" w:rsidP="00865F8A">
            <w:pPr>
              <w:ind w:left="284"/>
              <w:jc w:val="center"/>
              <w:rPr>
                <w:sz w:val="22"/>
                <w:szCs w:val="22"/>
              </w:rPr>
            </w:pPr>
          </w:p>
        </w:tc>
      </w:tr>
    </w:tbl>
    <w:p w:rsidR="004F059A" w:rsidRPr="00896BEB" w:rsidRDefault="004F059A" w:rsidP="00865F8A">
      <w:pPr>
        <w:ind w:left="284"/>
        <w:jc w:val="center"/>
        <w:rPr>
          <w:sz w:val="22"/>
          <w:szCs w:val="22"/>
        </w:rPr>
      </w:pPr>
    </w:p>
    <w:tbl>
      <w:tblPr>
        <w:tblStyle w:val="Tabelacomgrade"/>
        <w:tblW w:w="0" w:type="auto"/>
        <w:jc w:val="center"/>
        <w:tblLook w:val="04A0" w:firstRow="1" w:lastRow="0" w:firstColumn="1" w:lastColumn="0" w:noHBand="0" w:noVBand="1"/>
      </w:tblPr>
      <w:tblGrid>
        <w:gridCol w:w="4212"/>
        <w:gridCol w:w="4432"/>
      </w:tblGrid>
      <w:tr w:rsidR="004F059A" w:rsidRPr="00896BEB" w:rsidTr="004F059A">
        <w:trPr>
          <w:jc w:val="center"/>
        </w:trPr>
        <w:tc>
          <w:tcPr>
            <w:tcW w:w="4212" w:type="dxa"/>
            <w:shd w:val="clear" w:color="auto" w:fill="7F7F7F" w:themeFill="text1" w:themeFillTint="80"/>
          </w:tcPr>
          <w:p w:rsidR="004F059A" w:rsidRPr="00896BEB" w:rsidRDefault="004F059A" w:rsidP="00865F8A">
            <w:pPr>
              <w:ind w:left="284"/>
              <w:jc w:val="center"/>
              <w:rPr>
                <w:sz w:val="22"/>
                <w:szCs w:val="22"/>
              </w:rPr>
            </w:pPr>
            <w:r w:rsidRPr="00896BEB">
              <w:rPr>
                <w:sz w:val="22"/>
                <w:szCs w:val="22"/>
              </w:rPr>
              <w:t>CONCEITOS DO HISTÓRICO ESCOLAR (HE)</w:t>
            </w:r>
          </w:p>
        </w:tc>
        <w:tc>
          <w:tcPr>
            <w:tcW w:w="4432" w:type="dxa"/>
            <w:tcBorders>
              <w:bottom w:val="single" w:sz="4" w:space="0" w:color="auto"/>
            </w:tcBorders>
            <w:shd w:val="clear" w:color="auto" w:fill="7F7F7F" w:themeFill="text1" w:themeFillTint="80"/>
          </w:tcPr>
          <w:p w:rsidR="004F059A" w:rsidRPr="00896BEB" w:rsidRDefault="004F059A" w:rsidP="00865F8A">
            <w:pPr>
              <w:ind w:left="284"/>
              <w:jc w:val="center"/>
              <w:rPr>
                <w:sz w:val="22"/>
                <w:szCs w:val="22"/>
              </w:rPr>
            </w:pPr>
            <w:r w:rsidRPr="00896BEB">
              <w:rPr>
                <w:sz w:val="22"/>
                <w:szCs w:val="22"/>
              </w:rPr>
              <w:t>NOTAS NUMÉRICAS</w:t>
            </w:r>
          </w:p>
        </w:tc>
      </w:tr>
      <w:tr w:rsidR="004F059A" w:rsidRPr="00896BEB" w:rsidTr="004F059A">
        <w:tblPrEx>
          <w:tblCellMar>
            <w:left w:w="70" w:type="dxa"/>
            <w:right w:w="70" w:type="dxa"/>
          </w:tblCellMar>
          <w:tblLook w:val="0000" w:firstRow="0" w:lastRow="0" w:firstColumn="0" w:lastColumn="0" w:noHBand="0" w:noVBand="0"/>
        </w:tblPrEx>
        <w:trPr>
          <w:trHeight w:val="428"/>
          <w:jc w:val="center"/>
        </w:trPr>
        <w:tc>
          <w:tcPr>
            <w:tcW w:w="4212" w:type="dxa"/>
          </w:tcPr>
          <w:p w:rsidR="004F059A" w:rsidRPr="00896BEB" w:rsidRDefault="004F059A" w:rsidP="00865F8A">
            <w:pPr>
              <w:ind w:left="284"/>
              <w:jc w:val="center"/>
              <w:rPr>
                <w:sz w:val="22"/>
                <w:szCs w:val="22"/>
              </w:rPr>
            </w:pPr>
            <w:r w:rsidRPr="00896BEB">
              <w:rPr>
                <w:sz w:val="22"/>
                <w:szCs w:val="22"/>
              </w:rPr>
              <w:t>Aprovado Média Superior</w:t>
            </w:r>
          </w:p>
        </w:tc>
        <w:tc>
          <w:tcPr>
            <w:tcW w:w="4432" w:type="dxa"/>
            <w:tcBorders>
              <w:bottom w:val="nil"/>
            </w:tcBorders>
          </w:tcPr>
          <w:p w:rsidR="004F059A" w:rsidRPr="00896BEB" w:rsidRDefault="004F059A" w:rsidP="00865F8A">
            <w:pPr>
              <w:ind w:left="284"/>
              <w:jc w:val="center"/>
              <w:rPr>
                <w:sz w:val="22"/>
                <w:szCs w:val="22"/>
              </w:rPr>
            </w:pPr>
            <w:r w:rsidRPr="00896BEB">
              <w:rPr>
                <w:sz w:val="22"/>
                <w:szCs w:val="22"/>
              </w:rPr>
              <w:t>9,0</w:t>
            </w: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Pr>
          <w:p w:rsidR="004F059A" w:rsidRPr="00896BEB" w:rsidRDefault="004F059A" w:rsidP="00865F8A">
            <w:pPr>
              <w:ind w:left="284"/>
              <w:jc w:val="center"/>
              <w:rPr>
                <w:sz w:val="22"/>
                <w:szCs w:val="22"/>
              </w:rPr>
            </w:pPr>
            <w:r w:rsidRPr="00896BEB">
              <w:rPr>
                <w:sz w:val="22"/>
                <w:szCs w:val="22"/>
              </w:rPr>
              <w:t>Ótimo</w:t>
            </w:r>
          </w:p>
        </w:tc>
        <w:tc>
          <w:tcPr>
            <w:tcW w:w="4432" w:type="dxa"/>
            <w:tcBorders>
              <w:top w:val="nil"/>
              <w:bottom w:val="single" w:sz="4" w:space="0" w:color="auto"/>
            </w:tcBorders>
          </w:tcPr>
          <w:p w:rsidR="004F059A" w:rsidRPr="00896BEB" w:rsidRDefault="004F059A" w:rsidP="00865F8A">
            <w:pPr>
              <w:ind w:left="284"/>
              <w:jc w:val="center"/>
              <w:rPr>
                <w:sz w:val="22"/>
                <w:szCs w:val="22"/>
              </w:rPr>
            </w:pPr>
          </w:p>
        </w:tc>
      </w:tr>
    </w:tbl>
    <w:p w:rsidR="004F059A" w:rsidRPr="00896BEB" w:rsidRDefault="004F059A" w:rsidP="00865F8A">
      <w:pPr>
        <w:ind w:left="284"/>
        <w:jc w:val="center"/>
        <w:rPr>
          <w:sz w:val="22"/>
          <w:szCs w:val="22"/>
        </w:rPr>
      </w:pPr>
    </w:p>
    <w:tbl>
      <w:tblPr>
        <w:tblStyle w:val="Tabelacomgrade"/>
        <w:tblW w:w="0" w:type="auto"/>
        <w:jc w:val="center"/>
        <w:tblLook w:val="04A0" w:firstRow="1" w:lastRow="0" w:firstColumn="1" w:lastColumn="0" w:noHBand="0" w:noVBand="1"/>
      </w:tblPr>
      <w:tblGrid>
        <w:gridCol w:w="4212"/>
        <w:gridCol w:w="4432"/>
      </w:tblGrid>
      <w:tr w:rsidR="004F059A" w:rsidRPr="00896BEB" w:rsidTr="004F059A">
        <w:trPr>
          <w:jc w:val="center"/>
        </w:trPr>
        <w:tc>
          <w:tcPr>
            <w:tcW w:w="4212" w:type="dxa"/>
            <w:shd w:val="clear" w:color="auto" w:fill="7F7F7F" w:themeFill="text1" w:themeFillTint="80"/>
          </w:tcPr>
          <w:p w:rsidR="004F059A" w:rsidRPr="00896BEB" w:rsidRDefault="004F059A" w:rsidP="00865F8A">
            <w:pPr>
              <w:ind w:left="284"/>
              <w:jc w:val="center"/>
              <w:rPr>
                <w:sz w:val="22"/>
                <w:szCs w:val="22"/>
              </w:rPr>
            </w:pPr>
            <w:r w:rsidRPr="00896BEB">
              <w:rPr>
                <w:sz w:val="22"/>
                <w:szCs w:val="22"/>
              </w:rPr>
              <w:t>CONCEITOS DO HISTÓRICO ESCOLAR (HE)</w:t>
            </w:r>
          </w:p>
        </w:tc>
        <w:tc>
          <w:tcPr>
            <w:tcW w:w="4432" w:type="dxa"/>
            <w:tcBorders>
              <w:bottom w:val="single" w:sz="4" w:space="0" w:color="auto"/>
            </w:tcBorders>
            <w:shd w:val="clear" w:color="auto" w:fill="7F7F7F" w:themeFill="text1" w:themeFillTint="80"/>
          </w:tcPr>
          <w:p w:rsidR="004F059A" w:rsidRPr="00896BEB" w:rsidRDefault="004F059A" w:rsidP="00865F8A">
            <w:pPr>
              <w:ind w:left="284"/>
              <w:jc w:val="center"/>
              <w:rPr>
                <w:sz w:val="22"/>
                <w:szCs w:val="22"/>
              </w:rPr>
            </w:pPr>
            <w:r w:rsidRPr="00896BEB">
              <w:rPr>
                <w:sz w:val="22"/>
                <w:szCs w:val="22"/>
              </w:rPr>
              <w:t>NOTAS NUMÉRICAS</w:t>
            </w: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bottom w:val="single" w:sz="4" w:space="0" w:color="auto"/>
            </w:tcBorders>
          </w:tcPr>
          <w:p w:rsidR="004F059A" w:rsidRPr="00896BEB" w:rsidRDefault="004F059A" w:rsidP="00865F8A">
            <w:pPr>
              <w:ind w:left="284"/>
              <w:jc w:val="center"/>
              <w:rPr>
                <w:sz w:val="22"/>
                <w:szCs w:val="22"/>
              </w:rPr>
            </w:pPr>
            <w:r w:rsidRPr="00896BEB">
              <w:rPr>
                <w:sz w:val="22"/>
                <w:szCs w:val="22"/>
              </w:rPr>
              <w:t>/B+/AC</w:t>
            </w:r>
          </w:p>
        </w:tc>
        <w:tc>
          <w:tcPr>
            <w:tcW w:w="4432" w:type="dxa"/>
            <w:tcBorders>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bottom w:val="single" w:sz="4" w:space="0" w:color="auto"/>
            </w:tcBorders>
          </w:tcPr>
          <w:p w:rsidR="004F059A" w:rsidRPr="00896BEB" w:rsidRDefault="004F059A" w:rsidP="00865F8A">
            <w:pPr>
              <w:ind w:left="284"/>
              <w:jc w:val="center"/>
              <w:rPr>
                <w:sz w:val="22"/>
                <w:szCs w:val="22"/>
              </w:rPr>
            </w:pPr>
            <w:r w:rsidRPr="00896BEB">
              <w:rPr>
                <w:sz w:val="22"/>
                <w:szCs w:val="22"/>
              </w:rPr>
              <w:t>Muito bom</w:t>
            </w:r>
          </w:p>
        </w:tc>
        <w:tc>
          <w:tcPr>
            <w:tcW w:w="4432" w:type="dxa"/>
            <w:tcBorders>
              <w:top w:val="nil"/>
              <w:bottom w:val="nil"/>
            </w:tcBorders>
          </w:tcPr>
          <w:p w:rsidR="004F059A" w:rsidRPr="00896BEB" w:rsidRDefault="004F059A" w:rsidP="00865F8A">
            <w:pPr>
              <w:ind w:left="284"/>
              <w:jc w:val="center"/>
              <w:rPr>
                <w:sz w:val="22"/>
                <w:szCs w:val="22"/>
              </w:rPr>
            </w:pPr>
            <w:r w:rsidRPr="00896BEB">
              <w:rPr>
                <w:sz w:val="22"/>
                <w:szCs w:val="22"/>
              </w:rPr>
              <w:t>8,5</w:t>
            </w: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tcBorders>
          </w:tcPr>
          <w:p w:rsidR="004F059A" w:rsidRPr="00896BEB" w:rsidRDefault="004F059A" w:rsidP="00865F8A">
            <w:pPr>
              <w:ind w:left="284"/>
              <w:jc w:val="center"/>
              <w:rPr>
                <w:sz w:val="22"/>
                <w:szCs w:val="22"/>
              </w:rPr>
            </w:pPr>
            <w:r w:rsidRPr="00896BEB">
              <w:rPr>
                <w:sz w:val="22"/>
                <w:szCs w:val="22"/>
              </w:rPr>
              <w:t>Aprovado Médio</w:t>
            </w:r>
          </w:p>
        </w:tc>
        <w:tc>
          <w:tcPr>
            <w:tcW w:w="4432" w:type="dxa"/>
            <w:tcBorders>
              <w:top w:val="nil"/>
            </w:tcBorders>
          </w:tcPr>
          <w:p w:rsidR="004F059A" w:rsidRPr="00896BEB" w:rsidRDefault="004F059A" w:rsidP="00865F8A">
            <w:pPr>
              <w:ind w:left="284"/>
              <w:jc w:val="center"/>
              <w:rPr>
                <w:sz w:val="22"/>
                <w:szCs w:val="22"/>
              </w:rPr>
            </w:pPr>
          </w:p>
        </w:tc>
      </w:tr>
    </w:tbl>
    <w:p w:rsidR="004F059A" w:rsidRPr="00896BEB" w:rsidRDefault="004F059A" w:rsidP="00865F8A">
      <w:pPr>
        <w:ind w:left="284"/>
        <w:jc w:val="center"/>
        <w:rPr>
          <w:sz w:val="22"/>
          <w:szCs w:val="22"/>
        </w:rPr>
      </w:pPr>
    </w:p>
    <w:tbl>
      <w:tblPr>
        <w:tblStyle w:val="Tabelacomgrade"/>
        <w:tblW w:w="0" w:type="auto"/>
        <w:jc w:val="center"/>
        <w:tblLook w:val="04A0" w:firstRow="1" w:lastRow="0" w:firstColumn="1" w:lastColumn="0" w:noHBand="0" w:noVBand="1"/>
      </w:tblPr>
      <w:tblGrid>
        <w:gridCol w:w="4212"/>
        <w:gridCol w:w="4432"/>
      </w:tblGrid>
      <w:tr w:rsidR="004F059A" w:rsidRPr="00896BEB" w:rsidTr="004F059A">
        <w:trPr>
          <w:jc w:val="center"/>
        </w:trPr>
        <w:tc>
          <w:tcPr>
            <w:tcW w:w="4212" w:type="dxa"/>
            <w:tcBorders>
              <w:bottom w:val="single" w:sz="4" w:space="0" w:color="auto"/>
            </w:tcBorders>
            <w:shd w:val="clear" w:color="auto" w:fill="7F7F7F" w:themeFill="text1" w:themeFillTint="80"/>
          </w:tcPr>
          <w:p w:rsidR="004F059A" w:rsidRPr="00896BEB" w:rsidRDefault="004F059A" w:rsidP="00865F8A">
            <w:pPr>
              <w:ind w:left="284"/>
              <w:jc w:val="center"/>
              <w:rPr>
                <w:sz w:val="22"/>
                <w:szCs w:val="22"/>
              </w:rPr>
            </w:pPr>
            <w:r w:rsidRPr="00896BEB">
              <w:rPr>
                <w:sz w:val="22"/>
                <w:szCs w:val="22"/>
              </w:rPr>
              <w:t>CONCEITOS DO HISTÓRICO ESCOLAR (HE)</w:t>
            </w:r>
          </w:p>
        </w:tc>
        <w:tc>
          <w:tcPr>
            <w:tcW w:w="4432" w:type="dxa"/>
            <w:tcBorders>
              <w:bottom w:val="single" w:sz="4" w:space="0" w:color="auto"/>
            </w:tcBorders>
            <w:shd w:val="clear" w:color="auto" w:fill="7F7F7F" w:themeFill="text1" w:themeFillTint="80"/>
          </w:tcPr>
          <w:p w:rsidR="004F059A" w:rsidRPr="00896BEB" w:rsidRDefault="004F059A" w:rsidP="00865F8A">
            <w:pPr>
              <w:ind w:left="284"/>
              <w:jc w:val="center"/>
              <w:rPr>
                <w:sz w:val="22"/>
                <w:szCs w:val="22"/>
              </w:rPr>
            </w:pPr>
            <w:r w:rsidRPr="00896BEB">
              <w:rPr>
                <w:sz w:val="22"/>
                <w:szCs w:val="22"/>
              </w:rPr>
              <w:t>NOTAS NUMÉRICAS</w:t>
            </w: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bottom w:val="single" w:sz="4" w:space="0" w:color="auto"/>
            </w:tcBorders>
          </w:tcPr>
          <w:p w:rsidR="004F059A" w:rsidRPr="00896BEB" w:rsidRDefault="004F059A" w:rsidP="00865F8A">
            <w:pPr>
              <w:ind w:left="284"/>
              <w:jc w:val="center"/>
              <w:rPr>
                <w:sz w:val="22"/>
                <w:szCs w:val="22"/>
              </w:rPr>
            </w:pPr>
            <w:r w:rsidRPr="00896BEB">
              <w:rPr>
                <w:sz w:val="22"/>
                <w:szCs w:val="22"/>
              </w:rPr>
              <w:t>Aprovado Médio Inferior</w:t>
            </w:r>
          </w:p>
        </w:tc>
        <w:tc>
          <w:tcPr>
            <w:tcW w:w="4432" w:type="dxa"/>
            <w:tcBorders>
              <w:bottom w:val="single" w:sz="4" w:space="0" w:color="auto"/>
            </w:tcBorders>
          </w:tcPr>
          <w:p w:rsidR="004F059A" w:rsidRPr="00896BEB" w:rsidRDefault="004F059A" w:rsidP="00865F8A">
            <w:pPr>
              <w:ind w:left="284"/>
              <w:jc w:val="center"/>
              <w:rPr>
                <w:sz w:val="22"/>
                <w:szCs w:val="22"/>
              </w:rPr>
            </w:pPr>
            <w:r w:rsidRPr="00896BEB">
              <w:rPr>
                <w:sz w:val="22"/>
                <w:szCs w:val="22"/>
              </w:rPr>
              <w:t>8,0</w:t>
            </w:r>
          </w:p>
        </w:tc>
      </w:tr>
    </w:tbl>
    <w:p w:rsidR="004F059A" w:rsidRDefault="004F059A" w:rsidP="00865F8A">
      <w:pPr>
        <w:ind w:left="284"/>
        <w:jc w:val="center"/>
        <w:rPr>
          <w:sz w:val="22"/>
          <w:szCs w:val="22"/>
        </w:rPr>
      </w:pPr>
    </w:p>
    <w:p w:rsidR="000C2746" w:rsidRPr="00896BEB" w:rsidRDefault="000C2746" w:rsidP="00865F8A">
      <w:pPr>
        <w:ind w:left="284"/>
        <w:jc w:val="center"/>
        <w:rPr>
          <w:sz w:val="22"/>
          <w:szCs w:val="22"/>
        </w:rPr>
      </w:pPr>
      <w:bookmarkStart w:id="0" w:name="_GoBack"/>
      <w:bookmarkEnd w:id="0"/>
    </w:p>
    <w:tbl>
      <w:tblPr>
        <w:tblStyle w:val="Tabelacomgrade"/>
        <w:tblW w:w="0" w:type="auto"/>
        <w:jc w:val="center"/>
        <w:tblLook w:val="04A0" w:firstRow="1" w:lastRow="0" w:firstColumn="1" w:lastColumn="0" w:noHBand="0" w:noVBand="1"/>
      </w:tblPr>
      <w:tblGrid>
        <w:gridCol w:w="4212"/>
        <w:gridCol w:w="4432"/>
      </w:tblGrid>
      <w:tr w:rsidR="004F059A" w:rsidRPr="00896BEB" w:rsidTr="004F059A">
        <w:trPr>
          <w:jc w:val="center"/>
        </w:trPr>
        <w:tc>
          <w:tcPr>
            <w:tcW w:w="4212" w:type="dxa"/>
            <w:shd w:val="clear" w:color="auto" w:fill="7F7F7F" w:themeFill="text1" w:themeFillTint="80"/>
          </w:tcPr>
          <w:p w:rsidR="004F059A" w:rsidRPr="00896BEB" w:rsidRDefault="004F059A" w:rsidP="00865F8A">
            <w:pPr>
              <w:ind w:left="284"/>
              <w:jc w:val="center"/>
              <w:rPr>
                <w:sz w:val="22"/>
                <w:szCs w:val="22"/>
              </w:rPr>
            </w:pPr>
            <w:r w:rsidRPr="00896BEB">
              <w:rPr>
                <w:sz w:val="22"/>
                <w:szCs w:val="22"/>
              </w:rPr>
              <w:t>CONCEITOS DO HISTÓRICO ESCOLAR (HE)</w:t>
            </w:r>
          </w:p>
        </w:tc>
        <w:tc>
          <w:tcPr>
            <w:tcW w:w="4432" w:type="dxa"/>
            <w:tcBorders>
              <w:bottom w:val="single" w:sz="4" w:space="0" w:color="auto"/>
            </w:tcBorders>
            <w:shd w:val="clear" w:color="auto" w:fill="7F7F7F" w:themeFill="text1" w:themeFillTint="80"/>
          </w:tcPr>
          <w:p w:rsidR="004F059A" w:rsidRPr="00896BEB" w:rsidRDefault="004F059A" w:rsidP="00865F8A">
            <w:pPr>
              <w:ind w:left="284"/>
              <w:jc w:val="center"/>
              <w:rPr>
                <w:sz w:val="22"/>
                <w:szCs w:val="22"/>
              </w:rPr>
            </w:pPr>
            <w:r w:rsidRPr="00896BEB">
              <w:rPr>
                <w:sz w:val="22"/>
                <w:szCs w:val="22"/>
              </w:rPr>
              <w:t>NOTAS NUMÉRICAS</w:t>
            </w: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bottom w:val="single" w:sz="4" w:space="0" w:color="auto"/>
            </w:tcBorders>
          </w:tcPr>
          <w:p w:rsidR="004F059A" w:rsidRPr="00896BEB" w:rsidRDefault="004F059A" w:rsidP="00865F8A">
            <w:pPr>
              <w:ind w:left="284"/>
              <w:jc w:val="center"/>
              <w:rPr>
                <w:sz w:val="22"/>
                <w:szCs w:val="22"/>
              </w:rPr>
            </w:pPr>
            <w:r w:rsidRPr="00896BEB">
              <w:rPr>
                <w:sz w:val="22"/>
                <w:szCs w:val="22"/>
              </w:rPr>
              <w:t>B</w:t>
            </w:r>
          </w:p>
        </w:tc>
        <w:tc>
          <w:tcPr>
            <w:tcW w:w="4432" w:type="dxa"/>
            <w:tcBorders>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Bom</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Significativo</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Habilitado</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Promovido</w:t>
            </w:r>
          </w:p>
        </w:tc>
        <w:tc>
          <w:tcPr>
            <w:tcW w:w="4432" w:type="dxa"/>
            <w:tcBorders>
              <w:top w:val="nil"/>
              <w:bottom w:val="nil"/>
            </w:tcBorders>
          </w:tcPr>
          <w:p w:rsidR="004F059A" w:rsidRPr="00896BEB" w:rsidRDefault="004F059A" w:rsidP="00865F8A">
            <w:pPr>
              <w:ind w:left="284"/>
              <w:jc w:val="center"/>
              <w:rPr>
                <w:sz w:val="22"/>
                <w:szCs w:val="22"/>
              </w:rPr>
            </w:pPr>
            <w:r w:rsidRPr="00896BEB">
              <w:rPr>
                <w:sz w:val="22"/>
                <w:szCs w:val="22"/>
              </w:rPr>
              <w:t>7,5</w:t>
            </w: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Concluído</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Proficiente</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Apto</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Atingiu A Maioria Dos Objetivos (F4)</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Atingiu Os Objetivos</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Satisfatório Médio</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Aprovado</w:t>
            </w:r>
          </w:p>
        </w:tc>
        <w:tc>
          <w:tcPr>
            <w:tcW w:w="4432" w:type="dxa"/>
            <w:tcBorders>
              <w:top w:val="nil"/>
            </w:tcBorders>
          </w:tcPr>
          <w:p w:rsidR="004F059A" w:rsidRPr="00896BEB" w:rsidRDefault="004F059A" w:rsidP="00865F8A">
            <w:pPr>
              <w:ind w:left="284"/>
              <w:jc w:val="center"/>
              <w:rPr>
                <w:sz w:val="22"/>
                <w:szCs w:val="22"/>
              </w:rPr>
            </w:pPr>
          </w:p>
        </w:tc>
      </w:tr>
    </w:tbl>
    <w:p w:rsidR="004F059A" w:rsidRPr="00896BEB" w:rsidRDefault="004F059A" w:rsidP="00865F8A">
      <w:pPr>
        <w:ind w:left="284"/>
        <w:jc w:val="center"/>
        <w:rPr>
          <w:sz w:val="22"/>
          <w:szCs w:val="22"/>
        </w:rPr>
      </w:pPr>
    </w:p>
    <w:tbl>
      <w:tblPr>
        <w:tblStyle w:val="Tabelacomgrade"/>
        <w:tblW w:w="0" w:type="auto"/>
        <w:jc w:val="center"/>
        <w:tblLook w:val="04A0" w:firstRow="1" w:lastRow="0" w:firstColumn="1" w:lastColumn="0" w:noHBand="0" w:noVBand="1"/>
      </w:tblPr>
      <w:tblGrid>
        <w:gridCol w:w="4212"/>
        <w:gridCol w:w="4432"/>
      </w:tblGrid>
      <w:tr w:rsidR="004F059A" w:rsidRPr="00896BEB" w:rsidTr="004F059A">
        <w:trPr>
          <w:jc w:val="center"/>
        </w:trPr>
        <w:tc>
          <w:tcPr>
            <w:tcW w:w="4212" w:type="dxa"/>
            <w:shd w:val="clear" w:color="auto" w:fill="7F7F7F" w:themeFill="text1" w:themeFillTint="80"/>
          </w:tcPr>
          <w:p w:rsidR="004F059A" w:rsidRPr="00896BEB" w:rsidRDefault="004F059A" w:rsidP="00865F8A">
            <w:pPr>
              <w:ind w:left="284"/>
              <w:jc w:val="center"/>
              <w:rPr>
                <w:sz w:val="22"/>
                <w:szCs w:val="22"/>
              </w:rPr>
            </w:pPr>
            <w:r w:rsidRPr="00896BEB">
              <w:rPr>
                <w:sz w:val="22"/>
                <w:szCs w:val="22"/>
              </w:rPr>
              <w:lastRenderedPageBreak/>
              <w:t>CONCEITOS DO HISTÓRICO ESCOLAR (HE)</w:t>
            </w:r>
          </w:p>
        </w:tc>
        <w:tc>
          <w:tcPr>
            <w:tcW w:w="4432" w:type="dxa"/>
            <w:tcBorders>
              <w:bottom w:val="single" w:sz="4" w:space="0" w:color="auto"/>
            </w:tcBorders>
            <w:shd w:val="clear" w:color="auto" w:fill="7F7F7F" w:themeFill="text1" w:themeFillTint="80"/>
          </w:tcPr>
          <w:p w:rsidR="004F059A" w:rsidRPr="00896BEB" w:rsidRDefault="004F059A" w:rsidP="00865F8A">
            <w:pPr>
              <w:ind w:left="284"/>
              <w:jc w:val="center"/>
              <w:rPr>
                <w:sz w:val="22"/>
                <w:szCs w:val="22"/>
              </w:rPr>
            </w:pPr>
            <w:r w:rsidRPr="00896BEB">
              <w:rPr>
                <w:sz w:val="22"/>
                <w:szCs w:val="22"/>
              </w:rPr>
              <w:t>NOTAS NUMÉRICAS</w:t>
            </w: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217"/>
            </w:tblGrid>
            <w:tr w:rsidR="004F059A" w:rsidRPr="00896BEB" w:rsidTr="004F059A">
              <w:trPr>
                <w:trHeight w:val="164"/>
              </w:trPr>
              <w:tc>
                <w:tcPr>
                  <w:tcW w:w="0" w:type="auto"/>
                </w:tcPr>
                <w:p w:rsidR="004F059A" w:rsidRPr="00896BEB" w:rsidRDefault="004F059A" w:rsidP="00865F8A">
                  <w:pPr>
                    <w:ind w:left="284"/>
                    <w:jc w:val="center"/>
                    <w:rPr>
                      <w:color w:val="000000"/>
                      <w:sz w:val="22"/>
                      <w:szCs w:val="22"/>
                    </w:rPr>
                  </w:pPr>
                  <w:r w:rsidRPr="00896BEB">
                    <w:rPr>
                      <w:bCs/>
                      <w:color w:val="000000"/>
                      <w:sz w:val="22"/>
                      <w:szCs w:val="22"/>
                    </w:rPr>
                    <w:t>C+ / B -</w:t>
                  </w:r>
                </w:p>
              </w:tc>
            </w:tr>
          </w:tbl>
          <w:p w:rsidR="004F059A" w:rsidRPr="00896BEB" w:rsidRDefault="004F059A" w:rsidP="00865F8A">
            <w:pPr>
              <w:ind w:left="284"/>
              <w:jc w:val="center"/>
              <w:rPr>
                <w:sz w:val="22"/>
                <w:szCs w:val="22"/>
              </w:rPr>
            </w:pPr>
          </w:p>
        </w:tc>
        <w:tc>
          <w:tcPr>
            <w:tcW w:w="4432" w:type="dxa"/>
            <w:tcBorders>
              <w:bottom w:val="nil"/>
            </w:tcBorders>
          </w:tcPr>
          <w:p w:rsidR="004F059A" w:rsidRPr="00896BEB" w:rsidRDefault="004F059A" w:rsidP="00865F8A">
            <w:pPr>
              <w:ind w:left="284"/>
              <w:jc w:val="center"/>
              <w:rPr>
                <w:sz w:val="22"/>
                <w:szCs w:val="22"/>
              </w:rPr>
            </w:pPr>
            <w:r w:rsidRPr="00896BEB">
              <w:rPr>
                <w:bCs/>
                <w:color w:val="000000"/>
                <w:sz w:val="22"/>
                <w:szCs w:val="22"/>
              </w:rPr>
              <w:t>6,0</w:t>
            </w: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tcBorders>
          </w:tcPr>
          <w:p w:rsidR="004F059A" w:rsidRPr="00896BEB" w:rsidRDefault="004F059A" w:rsidP="00865F8A">
            <w:pPr>
              <w:ind w:left="284"/>
              <w:jc w:val="center"/>
              <w:rPr>
                <w:sz w:val="22"/>
                <w:szCs w:val="22"/>
              </w:rPr>
            </w:pPr>
            <w:r w:rsidRPr="00896BEB">
              <w:rPr>
                <w:color w:val="000000"/>
                <w:sz w:val="22"/>
                <w:szCs w:val="22"/>
              </w:rPr>
              <w:t>Regular Para Bom</w:t>
            </w:r>
          </w:p>
        </w:tc>
        <w:tc>
          <w:tcPr>
            <w:tcW w:w="4432" w:type="dxa"/>
            <w:tcBorders>
              <w:top w:val="nil"/>
            </w:tcBorders>
          </w:tcPr>
          <w:p w:rsidR="004F059A" w:rsidRPr="00896BEB" w:rsidRDefault="004F059A" w:rsidP="00865F8A">
            <w:pPr>
              <w:ind w:left="284"/>
              <w:jc w:val="center"/>
              <w:rPr>
                <w:sz w:val="22"/>
                <w:szCs w:val="22"/>
              </w:rPr>
            </w:pPr>
          </w:p>
        </w:tc>
      </w:tr>
    </w:tbl>
    <w:p w:rsidR="004F059A" w:rsidRDefault="004F059A" w:rsidP="00865F8A">
      <w:pPr>
        <w:ind w:left="284"/>
        <w:jc w:val="center"/>
        <w:rPr>
          <w:sz w:val="22"/>
          <w:szCs w:val="22"/>
        </w:rPr>
      </w:pPr>
    </w:p>
    <w:p w:rsidR="00896BEB" w:rsidRPr="00896BEB" w:rsidRDefault="00896BEB" w:rsidP="00865F8A">
      <w:pPr>
        <w:ind w:left="284"/>
        <w:jc w:val="center"/>
        <w:rPr>
          <w:sz w:val="22"/>
          <w:szCs w:val="22"/>
        </w:rPr>
      </w:pPr>
    </w:p>
    <w:tbl>
      <w:tblPr>
        <w:tblStyle w:val="Tabelacomgrade"/>
        <w:tblW w:w="0" w:type="auto"/>
        <w:jc w:val="center"/>
        <w:tblLook w:val="04A0" w:firstRow="1" w:lastRow="0" w:firstColumn="1" w:lastColumn="0" w:noHBand="0" w:noVBand="1"/>
      </w:tblPr>
      <w:tblGrid>
        <w:gridCol w:w="4212"/>
        <w:gridCol w:w="4432"/>
      </w:tblGrid>
      <w:tr w:rsidR="004F059A" w:rsidRPr="00896BEB" w:rsidTr="004F059A">
        <w:trPr>
          <w:jc w:val="center"/>
        </w:trPr>
        <w:tc>
          <w:tcPr>
            <w:tcW w:w="4212" w:type="dxa"/>
            <w:shd w:val="clear" w:color="auto" w:fill="7F7F7F" w:themeFill="text1" w:themeFillTint="80"/>
          </w:tcPr>
          <w:p w:rsidR="004F059A" w:rsidRPr="00896BEB" w:rsidRDefault="004F059A" w:rsidP="00865F8A">
            <w:pPr>
              <w:ind w:left="284"/>
              <w:jc w:val="center"/>
              <w:rPr>
                <w:sz w:val="22"/>
                <w:szCs w:val="22"/>
              </w:rPr>
            </w:pPr>
            <w:r w:rsidRPr="00896BEB">
              <w:rPr>
                <w:sz w:val="22"/>
                <w:szCs w:val="22"/>
              </w:rPr>
              <w:t>CONCEITOS DO HISTÓRICO ESCOLAR (HE)</w:t>
            </w:r>
          </w:p>
        </w:tc>
        <w:tc>
          <w:tcPr>
            <w:tcW w:w="4432" w:type="dxa"/>
            <w:tcBorders>
              <w:bottom w:val="single" w:sz="4" w:space="0" w:color="auto"/>
            </w:tcBorders>
            <w:shd w:val="clear" w:color="auto" w:fill="7F7F7F" w:themeFill="text1" w:themeFillTint="80"/>
          </w:tcPr>
          <w:p w:rsidR="004F059A" w:rsidRPr="00896BEB" w:rsidRDefault="004F059A" w:rsidP="00865F8A">
            <w:pPr>
              <w:ind w:left="284"/>
              <w:jc w:val="center"/>
              <w:rPr>
                <w:sz w:val="22"/>
                <w:szCs w:val="22"/>
              </w:rPr>
            </w:pPr>
            <w:r w:rsidRPr="00896BEB">
              <w:rPr>
                <w:sz w:val="22"/>
                <w:szCs w:val="22"/>
              </w:rPr>
              <w:t>NOTAS NUMÉRICAS</w:t>
            </w:r>
          </w:p>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bottom w:val="single" w:sz="4" w:space="0" w:color="auto"/>
            </w:tcBorders>
          </w:tcPr>
          <w:p w:rsidR="004F059A" w:rsidRPr="00896BEB" w:rsidRDefault="004F059A" w:rsidP="00865F8A">
            <w:pPr>
              <w:ind w:left="284"/>
              <w:jc w:val="center"/>
              <w:rPr>
                <w:sz w:val="22"/>
                <w:szCs w:val="22"/>
              </w:rPr>
            </w:pPr>
            <w:r w:rsidRPr="00896BEB">
              <w:rPr>
                <w:sz w:val="22"/>
                <w:szCs w:val="22"/>
              </w:rPr>
              <w:t>C</w:t>
            </w:r>
          </w:p>
        </w:tc>
        <w:tc>
          <w:tcPr>
            <w:tcW w:w="4432" w:type="dxa"/>
            <w:tcBorders>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Satisfatório</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Regular</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Suficiente</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Progressão Essencial</w:t>
            </w:r>
          </w:p>
        </w:tc>
        <w:tc>
          <w:tcPr>
            <w:tcW w:w="4432" w:type="dxa"/>
            <w:tcBorders>
              <w:top w:val="nil"/>
              <w:bottom w:val="nil"/>
            </w:tcBorders>
          </w:tcPr>
          <w:p w:rsidR="004F059A" w:rsidRPr="00896BEB" w:rsidRDefault="004F059A" w:rsidP="00865F8A">
            <w:pPr>
              <w:ind w:left="284"/>
              <w:jc w:val="center"/>
              <w:rPr>
                <w:sz w:val="22"/>
                <w:szCs w:val="22"/>
              </w:rPr>
            </w:pPr>
            <w:r w:rsidRPr="00896BEB">
              <w:rPr>
                <w:sz w:val="22"/>
                <w:szCs w:val="22"/>
              </w:rPr>
              <w:t>5,0</w:t>
            </w: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Progressão Simples</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Aprendizagem Satisfatória (AS)</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Progressão Satisfatória (PS)</w:t>
            </w:r>
          </w:p>
        </w:tc>
        <w:tc>
          <w:tcPr>
            <w:tcW w:w="4432" w:type="dxa"/>
            <w:tcBorders>
              <w:top w:val="nil"/>
              <w:bottom w:val="nil"/>
            </w:tcBorders>
          </w:tcPr>
          <w:p w:rsidR="004F059A" w:rsidRPr="00896BEB" w:rsidRDefault="004F059A" w:rsidP="00865F8A">
            <w:pPr>
              <w:ind w:left="284"/>
              <w:jc w:val="center"/>
              <w:rPr>
                <w:sz w:val="22"/>
                <w:szCs w:val="22"/>
              </w:rPr>
            </w:pPr>
          </w:p>
        </w:tc>
      </w:tr>
      <w:tr w:rsidR="004F059A" w:rsidRPr="00896BEB" w:rsidTr="004F059A">
        <w:tblPrEx>
          <w:tblCellMar>
            <w:left w:w="70" w:type="dxa"/>
            <w:right w:w="70" w:type="dxa"/>
          </w:tblCellMar>
          <w:tblLook w:val="0000" w:firstRow="0" w:lastRow="0" w:firstColumn="0" w:lastColumn="0" w:noHBand="0" w:noVBand="0"/>
        </w:tblPrEx>
        <w:trPr>
          <w:trHeight w:val="312"/>
          <w:jc w:val="center"/>
        </w:trPr>
        <w:tc>
          <w:tcPr>
            <w:tcW w:w="4212" w:type="dxa"/>
            <w:tcBorders>
              <w:top w:val="single" w:sz="4" w:space="0" w:color="auto"/>
              <w:bottom w:val="single" w:sz="4" w:space="0" w:color="auto"/>
            </w:tcBorders>
          </w:tcPr>
          <w:p w:rsidR="004F059A" w:rsidRPr="00896BEB" w:rsidRDefault="004F059A" w:rsidP="00865F8A">
            <w:pPr>
              <w:ind w:left="284"/>
              <w:jc w:val="center"/>
              <w:rPr>
                <w:color w:val="000000"/>
                <w:sz w:val="22"/>
                <w:szCs w:val="22"/>
              </w:rPr>
            </w:pPr>
            <w:r w:rsidRPr="00896BEB">
              <w:rPr>
                <w:color w:val="000000"/>
                <w:sz w:val="22"/>
                <w:szCs w:val="22"/>
              </w:rPr>
              <w:t>Atingiu os objetivos essenciais</w:t>
            </w:r>
          </w:p>
        </w:tc>
        <w:tc>
          <w:tcPr>
            <w:tcW w:w="4432" w:type="dxa"/>
            <w:tcBorders>
              <w:top w:val="nil"/>
              <w:bottom w:val="single" w:sz="4" w:space="0" w:color="auto"/>
            </w:tcBorders>
          </w:tcPr>
          <w:p w:rsidR="004F059A" w:rsidRPr="00896BEB" w:rsidRDefault="004F059A" w:rsidP="00865F8A">
            <w:pPr>
              <w:ind w:left="284"/>
              <w:jc w:val="center"/>
              <w:rPr>
                <w:sz w:val="22"/>
                <w:szCs w:val="22"/>
              </w:rPr>
            </w:pPr>
          </w:p>
        </w:tc>
      </w:tr>
    </w:tbl>
    <w:p w:rsidR="004F059A" w:rsidRPr="00896BEB" w:rsidRDefault="004F059A" w:rsidP="00865F8A">
      <w:pPr>
        <w:ind w:left="284"/>
        <w:jc w:val="center"/>
        <w:rPr>
          <w:sz w:val="22"/>
          <w:szCs w:val="22"/>
        </w:rPr>
      </w:pPr>
    </w:p>
    <w:tbl>
      <w:tblPr>
        <w:tblStyle w:val="Tabelacomgrade"/>
        <w:tblW w:w="0" w:type="auto"/>
        <w:tblInd w:w="779" w:type="dxa"/>
        <w:tblCellMar>
          <w:left w:w="70" w:type="dxa"/>
          <w:right w:w="70" w:type="dxa"/>
        </w:tblCellMar>
        <w:tblLook w:val="0000" w:firstRow="0" w:lastRow="0" w:firstColumn="0" w:lastColumn="0" w:noHBand="0" w:noVBand="0"/>
      </w:tblPr>
      <w:tblGrid>
        <w:gridCol w:w="3742"/>
        <w:gridCol w:w="4905"/>
      </w:tblGrid>
      <w:tr w:rsidR="004F059A" w:rsidRPr="00896BEB" w:rsidTr="00896BEB">
        <w:trPr>
          <w:trHeight w:val="348"/>
        </w:trPr>
        <w:tc>
          <w:tcPr>
            <w:tcW w:w="8647" w:type="dxa"/>
            <w:gridSpan w:val="2"/>
            <w:shd w:val="clear" w:color="auto" w:fill="7F7F7F" w:themeFill="text1" w:themeFillTint="80"/>
          </w:tcPr>
          <w:p w:rsidR="004F059A" w:rsidRPr="00896BEB" w:rsidRDefault="004F059A" w:rsidP="00865F8A">
            <w:pPr>
              <w:ind w:left="284"/>
              <w:jc w:val="center"/>
              <w:rPr>
                <w:b/>
                <w:sz w:val="22"/>
                <w:szCs w:val="22"/>
              </w:rPr>
            </w:pPr>
            <w:r w:rsidRPr="00896BEB">
              <w:rPr>
                <w:b/>
                <w:sz w:val="22"/>
                <w:szCs w:val="22"/>
              </w:rPr>
              <w:t>NOTAS NUMÉRICAS</w:t>
            </w:r>
          </w:p>
        </w:tc>
      </w:tr>
      <w:tr w:rsidR="004F059A" w:rsidRPr="00896BEB" w:rsidTr="00896BEB">
        <w:tblPrEx>
          <w:tblCellMar>
            <w:left w:w="108" w:type="dxa"/>
            <w:right w:w="108" w:type="dxa"/>
          </w:tblCellMar>
          <w:tblLook w:val="04A0" w:firstRow="1" w:lastRow="0" w:firstColumn="1" w:lastColumn="0" w:noHBand="0" w:noVBand="1"/>
        </w:tblPrEx>
        <w:trPr>
          <w:trHeight w:val="404"/>
        </w:trPr>
        <w:tc>
          <w:tcPr>
            <w:tcW w:w="3742" w:type="dxa"/>
          </w:tcPr>
          <w:p w:rsidR="004F059A" w:rsidRPr="00896BEB" w:rsidRDefault="004F059A" w:rsidP="00865F8A">
            <w:pPr>
              <w:ind w:left="284"/>
              <w:jc w:val="center"/>
              <w:rPr>
                <w:sz w:val="22"/>
                <w:szCs w:val="22"/>
              </w:rPr>
            </w:pPr>
            <w:r w:rsidRPr="00896BEB">
              <w:rPr>
                <w:b/>
                <w:bCs/>
                <w:sz w:val="22"/>
                <w:szCs w:val="22"/>
              </w:rPr>
              <w:t>Nota do Histórico Escolar (HE)</w:t>
            </w:r>
          </w:p>
        </w:tc>
        <w:tc>
          <w:tcPr>
            <w:tcW w:w="4905" w:type="dxa"/>
          </w:tcPr>
          <w:p w:rsidR="004F059A" w:rsidRPr="00896BEB" w:rsidRDefault="004F059A" w:rsidP="00865F8A">
            <w:pPr>
              <w:ind w:left="284"/>
              <w:jc w:val="center"/>
              <w:rPr>
                <w:sz w:val="22"/>
                <w:szCs w:val="22"/>
              </w:rPr>
            </w:pPr>
            <w:r w:rsidRPr="00896BEB">
              <w:rPr>
                <w:b/>
                <w:bCs/>
                <w:sz w:val="22"/>
                <w:szCs w:val="22"/>
              </w:rPr>
              <w:t>Conversão em Nota</w:t>
            </w:r>
          </w:p>
        </w:tc>
      </w:tr>
      <w:tr w:rsidR="004F059A" w:rsidRPr="00896BEB" w:rsidTr="00896BEB">
        <w:tblPrEx>
          <w:tblCellMar>
            <w:left w:w="108" w:type="dxa"/>
            <w:right w:w="108" w:type="dxa"/>
          </w:tblCellMar>
          <w:tblLook w:val="04A0" w:firstRow="1" w:lastRow="0" w:firstColumn="1" w:lastColumn="0" w:noHBand="0" w:noVBand="1"/>
        </w:tblPrEx>
        <w:tc>
          <w:tcPr>
            <w:tcW w:w="3742" w:type="dxa"/>
          </w:tcPr>
          <w:p w:rsidR="004F059A" w:rsidRPr="00896BEB" w:rsidRDefault="004F059A" w:rsidP="00865F8A">
            <w:pPr>
              <w:ind w:left="284"/>
              <w:jc w:val="center"/>
              <w:rPr>
                <w:sz w:val="22"/>
                <w:szCs w:val="22"/>
              </w:rPr>
            </w:pPr>
            <w:r w:rsidRPr="00896BEB">
              <w:rPr>
                <w:color w:val="000000"/>
                <w:sz w:val="22"/>
                <w:szCs w:val="22"/>
              </w:rPr>
              <w:t>0 (zero) a 100 (cem)</w:t>
            </w:r>
          </w:p>
        </w:tc>
        <w:tc>
          <w:tcPr>
            <w:tcW w:w="4905" w:type="dxa"/>
          </w:tcPr>
          <w:p w:rsidR="004F059A" w:rsidRPr="00896BEB" w:rsidRDefault="004F059A" w:rsidP="00865F8A">
            <w:pPr>
              <w:ind w:left="284"/>
              <w:jc w:val="center"/>
              <w:rPr>
                <w:sz w:val="22"/>
                <w:szCs w:val="22"/>
              </w:rPr>
            </w:pPr>
            <w:r w:rsidRPr="00896BEB">
              <w:rPr>
                <w:bCs/>
                <w:color w:val="000000"/>
                <w:sz w:val="22"/>
                <w:szCs w:val="22"/>
              </w:rPr>
              <w:t>Registrar no sistema 0,00 a 10,0</w:t>
            </w:r>
          </w:p>
        </w:tc>
      </w:tr>
      <w:tr w:rsidR="004F059A" w:rsidRPr="00896BEB" w:rsidTr="00896BEB">
        <w:tblPrEx>
          <w:tblCellMar>
            <w:left w:w="108" w:type="dxa"/>
            <w:right w:w="108" w:type="dxa"/>
          </w:tblCellMar>
          <w:tblLook w:val="04A0" w:firstRow="1" w:lastRow="0" w:firstColumn="1" w:lastColumn="0" w:noHBand="0" w:noVBand="1"/>
        </w:tblPrEx>
        <w:tc>
          <w:tcPr>
            <w:tcW w:w="8647" w:type="dxa"/>
            <w:gridSpan w:val="2"/>
          </w:tcPr>
          <w:p w:rsidR="004F059A" w:rsidRPr="00896BEB" w:rsidRDefault="004F059A" w:rsidP="00865F8A">
            <w:pPr>
              <w:ind w:left="284"/>
              <w:jc w:val="center"/>
              <w:rPr>
                <w:sz w:val="22"/>
                <w:szCs w:val="22"/>
              </w:rPr>
            </w:pPr>
            <w:r w:rsidRPr="00896BEB">
              <w:rPr>
                <w:b/>
                <w:bCs/>
                <w:color w:val="000000"/>
                <w:sz w:val="22"/>
                <w:szCs w:val="22"/>
              </w:rPr>
              <w:t>*</w:t>
            </w:r>
            <w:r w:rsidRPr="00896BEB">
              <w:rPr>
                <w:color w:val="000000"/>
                <w:sz w:val="22"/>
                <w:szCs w:val="22"/>
              </w:rPr>
              <w:t>As notas obtidas pelo candidato na escala de 0 (zero) a 100 (cem) deverão ser divididas por 10 (dez), para alcançar assim, a nota de 0,00 (zero) a 10,00 (dez), para inserção no sistema de inscrição.</w:t>
            </w:r>
          </w:p>
        </w:tc>
      </w:tr>
    </w:tbl>
    <w:p w:rsidR="004F059A" w:rsidRPr="00896BEB" w:rsidRDefault="004F059A" w:rsidP="00865F8A">
      <w:pPr>
        <w:ind w:left="284"/>
        <w:jc w:val="center"/>
        <w:rPr>
          <w:sz w:val="22"/>
          <w:szCs w:val="22"/>
        </w:rPr>
      </w:pPr>
    </w:p>
    <w:tbl>
      <w:tblPr>
        <w:tblStyle w:val="Tabelacomgrade"/>
        <w:tblW w:w="0" w:type="auto"/>
        <w:tblInd w:w="779" w:type="dxa"/>
        <w:tblCellMar>
          <w:left w:w="70" w:type="dxa"/>
          <w:right w:w="70" w:type="dxa"/>
        </w:tblCellMar>
        <w:tblLook w:val="0000" w:firstRow="0" w:lastRow="0" w:firstColumn="0" w:lastColumn="0" w:noHBand="0" w:noVBand="0"/>
      </w:tblPr>
      <w:tblGrid>
        <w:gridCol w:w="3467"/>
        <w:gridCol w:w="5180"/>
      </w:tblGrid>
      <w:tr w:rsidR="004F059A" w:rsidRPr="00896BEB" w:rsidTr="00896BEB">
        <w:trPr>
          <w:trHeight w:val="348"/>
        </w:trPr>
        <w:tc>
          <w:tcPr>
            <w:tcW w:w="8647" w:type="dxa"/>
            <w:gridSpan w:val="2"/>
            <w:shd w:val="clear" w:color="auto" w:fill="7F7F7F" w:themeFill="text1" w:themeFillTint="80"/>
          </w:tcPr>
          <w:p w:rsidR="004F059A" w:rsidRPr="00896BEB" w:rsidRDefault="004F059A" w:rsidP="00865F8A">
            <w:pPr>
              <w:ind w:left="284"/>
              <w:jc w:val="center"/>
              <w:rPr>
                <w:b/>
                <w:sz w:val="22"/>
                <w:szCs w:val="22"/>
              </w:rPr>
            </w:pPr>
            <w:r w:rsidRPr="00896BEB">
              <w:rPr>
                <w:b/>
                <w:sz w:val="22"/>
                <w:szCs w:val="22"/>
              </w:rPr>
              <w:t>NOTAS NUMÉRICAS ENEM</w:t>
            </w:r>
          </w:p>
        </w:tc>
      </w:tr>
      <w:tr w:rsidR="004F059A" w:rsidRPr="00896BEB" w:rsidTr="00896BEB">
        <w:tblPrEx>
          <w:tblCellMar>
            <w:left w:w="108" w:type="dxa"/>
            <w:right w:w="108" w:type="dxa"/>
          </w:tblCellMar>
          <w:tblLook w:val="04A0" w:firstRow="1" w:lastRow="0" w:firstColumn="1" w:lastColumn="0" w:noHBand="0" w:noVBand="1"/>
        </w:tblPrEx>
        <w:trPr>
          <w:trHeight w:val="404"/>
        </w:trPr>
        <w:tc>
          <w:tcPr>
            <w:tcW w:w="3467" w:type="dxa"/>
          </w:tcPr>
          <w:p w:rsidR="004F059A" w:rsidRPr="00896BEB" w:rsidRDefault="004F059A" w:rsidP="00865F8A">
            <w:pPr>
              <w:ind w:left="284"/>
              <w:jc w:val="center"/>
              <w:rPr>
                <w:sz w:val="22"/>
                <w:szCs w:val="22"/>
              </w:rPr>
            </w:pPr>
            <w:r w:rsidRPr="00896BEB">
              <w:rPr>
                <w:b/>
                <w:bCs/>
                <w:sz w:val="22"/>
                <w:szCs w:val="22"/>
              </w:rPr>
              <w:t>Nota do Histórico Escolar (HE)</w:t>
            </w:r>
          </w:p>
        </w:tc>
        <w:tc>
          <w:tcPr>
            <w:tcW w:w="5180" w:type="dxa"/>
          </w:tcPr>
          <w:p w:rsidR="004F059A" w:rsidRPr="00896BEB" w:rsidRDefault="004F059A" w:rsidP="00865F8A">
            <w:pPr>
              <w:ind w:left="284"/>
              <w:jc w:val="center"/>
              <w:rPr>
                <w:sz w:val="22"/>
                <w:szCs w:val="22"/>
              </w:rPr>
            </w:pPr>
            <w:r w:rsidRPr="00896BEB">
              <w:rPr>
                <w:b/>
                <w:bCs/>
                <w:sz w:val="22"/>
                <w:szCs w:val="22"/>
              </w:rPr>
              <w:t>Conversão em Nota</w:t>
            </w:r>
          </w:p>
        </w:tc>
      </w:tr>
      <w:tr w:rsidR="004F059A" w:rsidRPr="00896BEB" w:rsidTr="00896BEB">
        <w:tblPrEx>
          <w:tblCellMar>
            <w:left w:w="108" w:type="dxa"/>
            <w:right w:w="108" w:type="dxa"/>
          </w:tblCellMar>
          <w:tblLook w:val="04A0" w:firstRow="1" w:lastRow="0" w:firstColumn="1" w:lastColumn="0" w:noHBand="0" w:noVBand="1"/>
        </w:tblPrEx>
        <w:tc>
          <w:tcPr>
            <w:tcW w:w="3467" w:type="dxa"/>
          </w:tcPr>
          <w:p w:rsidR="004F059A" w:rsidRPr="00896BEB" w:rsidRDefault="004F059A" w:rsidP="00865F8A">
            <w:pPr>
              <w:ind w:left="284"/>
              <w:jc w:val="center"/>
              <w:rPr>
                <w:sz w:val="22"/>
                <w:szCs w:val="22"/>
              </w:rPr>
            </w:pPr>
            <w:r w:rsidRPr="00896BEB">
              <w:rPr>
                <w:color w:val="000000"/>
                <w:sz w:val="22"/>
                <w:szCs w:val="22"/>
              </w:rPr>
              <w:t>0 (zero) a 1000 (MIL)</w:t>
            </w:r>
          </w:p>
        </w:tc>
        <w:tc>
          <w:tcPr>
            <w:tcW w:w="5180" w:type="dxa"/>
          </w:tcPr>
          <w:p w:rsidR="004F059A" w:rsidRPr="00896BEB" w:rsidRDefault="004F059A" w:rsidP="00865F8A">
            <w:pPr>
              <w:ind w:left="284"/>
              <w:jc w:val="center"/>
              <w:rPr>
                <w:sz w:val="22"/>
                <w:szCs w:val="22"/>
              </w:rPr>
            </w:pPr>
            <w:r w:rsidRPr="00896BEB">
              <w:rPr>
                <w:bCs/>
                <w:color w:val="000000"/>
                <w:sz w:val="22"/>
                <w:szCs w:val="22"/>
              </w:rPr>
              <w:t>Registrar no sistema 0,00 a 10,0</w:t>
            </w:r>
          </w:p>
        </w:tc>
      </w:tr>
      <w:tr w:rsidR="004F059A" w:rsidRPr="00896BEB" w:rsidTr="00896BEB">
        <w:tblPrEx>
          <w:tblCellMar>
            <w:left w:w="108" w:type="dxa"/>
            <w:right w:w="108" w:type="dxa"/>
          </w:tblCellMar>
          <w:tblLook w:val="04A0" w:firstRow="1" w:lastRow="0" w:firstColumn="1" w:lastColumn="0" w:noHBand="0" w:noVBand="1"/>
        </w:tblPrEx>
        <w:tc>
          <w:tcPr>
            <w:tcW w:w="8647" w:type="dxa"/>
            <w:gridSpan w:val="2"/>
          </w:tcPr>
          <w:p w:rsidR="004F059A" w:rsidRPr="00896BEB" w:rsidRDefault="004F059A" w:rsidP="00865F8A">
            <w:pPr>
              <w:ind w:left="284"/>
              <w:jc w:val="center"/>
              <w:rPr>
                <w:sz w:val="22"/>
                <w:szCs w:val="22"/>
              </w:rPr>
            </w:pPr>
            <w:r w:rsidRPr="00896BEB">
              <w:rPr>
                <w:b/>
                <w:bCs/>
                <w:color w:val="000000"/>
                <w:sz w:val="22"/>
                <w:szCs w:val="22"/>
              </w:rPr>
              <w:t>*</w:t>
            </w:r>
            <w:r w:rsidRPr="00896BEB">
              <w:rPr>
                <w:color w:val="000000"/>
                <w:sz w:val="22"/>
                <w:szCs w:val="22"/>
              </w:rPr>
              <w:t>As notas obtidas pelo candidato na escala de 0 (zero) a 1000 (MIL) deverão ser divididas por 100 (CEM), para alcançar assim, a nota de 0,00 (zero) a 10,00 (dez), para inserção no sistema de inscrição.</w:t>
            </w:r>
          </w:p>
        </w:tc>
      </w:tr>
    </w:tbl>
    <w:p w:rsidR="004F059A" w:rsidRPr="00896BEB" w:rsidRDefault="004F059A" w:rsidP="00865F8A">
      <w:pPr>
        <w:ind w:left="284"/>
        <w:jc w:val="center"/>
        <w:rPr>
          <w:sz w:val="22"/>
          <w:szCs w:val="22"/>
        </w:rPr>
      </w:pPr>
    </w:p>
    <w:p w:rsidR="00AB12AA" w:rsidRPr="00896BEB" w:rsidRDefault="00AB12AA" w:rsidP="00865F8A">
      <w:pPr>
        <w:ind w:left="284"/>
        <w:jc w:val="center"/>
        <w:rPr>
          <w:sz w:val="22"/>
          <w:szCs w:val="22"/>
        </w:rPr>
      </w:pPr>
    </w:p>
    <w:sectPr w:rsidR="00AB12AA" w:rsidRPr="00896BEB" w:rsidSect="00865F8A">
      <w:headerReference w:type="even" r:id="rId9"/>
      <w:headerReference w:type="default" r:id="rId10"/>
      <w:pgSz w:w="11906" w:h="16838"/>
      <w:pgMar w:top="0" w:right="1133" w:bottom="1276" w:left="108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019" w:rsidRDefault="008A2019" w:rsidP="004F059A">
      <w:r>
        <w:separator/>
      </w:r>
    </w:p>
  </w:endnote>
  <w:endnote w:type="continuationSeparator" w:id="0">
    <w:p w:rsidR="008A2019" w:rsidRDefault="008A2019" w:rsidP="004F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Times New Roman;Times;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019" w:rsidRDefault="008A2019" w:rsidP="004F059A">
      <w:r>
        <w:separator/>
      </w:r>
    </w:p>
  </w:footnote>
  <w:footnote w:type="continuationSeparator" w:id="0">
    <w:p w:rsidR="008A2019" w:rsidRDefault="008A2019" w:rsidP="004F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59A" w:rsidRDefault="004F059A" w:rsidP="004F059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059A" w:rsidRDefault="004F059A" w:rsidP="004F059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59A" w:rsidRDefault="004F059A" w:rsidP="004F059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5F8A">
      <w:rPr>
        <w:rStyle w:val="Nmerodepgina"/>
        <w:noProof/>
      </w:rPr>
      <w:t>- 7 -</w:t>
    </w:r>
    <w:r>
      <w:rPr>
        <w:rStyle w:val="Nmerodepgina"/>
      </w:rPr>
      <w:fldChar w:fldCharType="end"/>
    </w:r>
  </w:p>
  <w:p w:rsidR="004F059A" w:rsidRDefault="004F059A" w:rsidP="004F059A">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E4E5A"/>
    <w:multiLevelType w:val="multilevel"/>
    <w:tmpl w:val="EAF437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3AA5FEA"/>
    <w:multiLevelType w:val="hybridMultilevel"/>
    <w:tmpl w:val="4678C244"/>
    <w:lvl w:ilvl="0" w:tplc="3B9EB04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9A"/>
    <w:rsid w:val="000C2746"/>
    <w:rsid w:val="001B41CF"/>
    <w:rsid w:val="00203A76"/>
    <w:rsid w:val="00327615"/>
    <w:rsid w:val="003D2DAA"/>
    <w:rsid w:val="00412549"/>
    <w:rsid w:val="004A0A46"/>
    <w:rsid w:val="004F059A"/>
    <w:rsid w:val="00602F03"/>
    <w:rsid w:val="00646C93"/>
    <w:rsid w:val="006F0534"/>
    <w:rsid w:val="00865F8A"/>
    <w:rsid w:val="00896BEB"/>
    <w:rsid w:val="008A2019"/>
    <w:rsid w:val="00AB12AA"/>
    <w:rsid w:val="00B23DA0"/>
    <w:rsid w:val="00BE4160"/>
    <w:rsid w:val="00C3202F"/>
    <w:rsid w:val="00CD329F"/>
    <w:rsid w:val="00D54009"/>
    <w:rsid w:val="00E314AE"/>
    <w:rsid w:val="00F863B5"/>
    <w:rsid w:val="00FD5D96"/>
    <w:rsid w:val="00FF72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83E17-42AC-4E6F-B883-49620F08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59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F059A"/>
    <w:pPr>
      <w:tabs>
        <w:tab w:val="center" w:pos="4252"/>
        <w:tab w:val="right" w:pos="8504"/>
      </w:tabs>
    </w:pPr>
  </w:style>
  <w:style w:type="character" w:customStyle="1" w:styleId="CabealhoChar">
    <w:name w:val="Cabeçalho Char"/>
    <w:basedOn w:val="Fontepargpadro"/>
    <w:link w:val="Cabealho"/>
    <w:rsid w:val="004F059A"/>
    <w:rPr>
      <w:rFonts w:ascii="Times New Roman" w:eastAsia="Times New Roman" w:hAnsi="Times New Roman" w:cs="Times New Roman"/>
      <w:sz w:val="20"/>
      <w:szCs w:val="20"/>
      <w:lang w:eastAsia="pt-BR"/>
    </w:rPr>
  </w:style>
  <w:style w:type="character" w:styleId="Nmerodepgina">
    <w:name w:val="page number"/>
    <w:basedOn w:val="Fontepargpadro"/>
    <w:rsid w:val="004F059A"/>
  </w:style>
  <w:style w:type="paragraph" w:styleId="SemEspaamento">
    <w:name w:val="No Spacing"/>
    <w:uiPriority w:val="1"/>
    <w:qFormat/>
    <w:rsid w:val="004F059A"/>
    <w:pPr>
      <w:spacing w:after="0" w:line="240" w:lineRule="auto"/>
    </w:pPr>
    <w:rPr>
      <w:rFonts w:ascii="Calibri" w:eastAsia="Calibri" w:hAnsi="Calibri" w:cs="Times New Roman"/>
    </w:rPr>
  </w:style>
  <w:style w:type="paragraph" w:customStyle="1" w:styleId="TextBody">
    <w:name w:val="Text Body"/>
    <w:basedOn w:val="Normal"/>
    <w:rsid w:val="004F059A"/>
    <w:pPr>
      <w:widowControl w:val="0"/>
      <w:suppressAutoHyphens/>
      <w:spacing w:before="397" w:after="397" w:line="360" w:lineRule="auto"/>
      <w:jc w:val="both"/>
    </w:pPr>
    <w:rPr>
      <w:rFonts w:ascii="Georgia;Times New Roman;Times;s" w:eastAsia="Georgia;Times New Roman;Times;s" w:hAnsi="Georgia;Times New Roman;Times;s" w:cs="Georgia;Times New Roman;Times;s"/>
      <w:sz w:val="24"/>
      <w:szCs w:val="24"/>
      <w:lang w:eastAsia="zh-CN" w:bidi="hi-IN"/>
    </w:rPr>
  </w:style>
  <w:style w:type="paragraph" w:styleId="Textodebalo">
    <w:name w:val="Balloon Text"/>
    <w:basedOn w:val="Normal"/>
    <w:link w:val="TextodebaloChar"/>
    <w:uiPriority w:val="99"/>
    <w:semiHidden/>
    <w:unhideWhenUsed/>
    <w:rsid w:val="004F059A"/>
    <w:rPr>
      <w:rFonts w:ascii="Tahoma" w:hAnsi="Tahoma" w:cs="Tahoma"/>
      <w:sz w:val="16"/>
      <w:szCs w:val="16"/>
    </w:rPr>
  </w:style>
  <w:style w:type="character" w:customStyle="1" w:styleId="TextodebaloChar">
    <w:name w:val="Texto de balão Char"/>
    <w:basedOn w:val="Fontepargpadro"/>
    <w:link w:val="Textodebalo"/>
    <w:uiPriority w:val="99"/>
    <w:semiHidden/>
    <w:rsid w:val="004F059A"/>
    <w:rPr>
      <w:rFonts w:ascii="Tahoma" w:eastAsia="Times New Roman" w:hAnsi="Tahoma" w:cs="Tahoma"/>
      <w:sz w:val="16"/>
      <w:szCs w:val="16"/>
      <w:lang w:eastAsia="pt-BR"/>
    </w:rPr>
  </w:style>
  <w:style w:type="paragraph" w:styleId="Rodap">
    <w:name w:val="footer"/>
    <w:basedOn w:val="Normal"/>
    <w:link w:val="RodapChar"/>
    <w:uiPriority w:val="99"/>
    <w:unhideWhenUsed/>
    <w:rsid w:val="004F059A"/>
    <w:pPr>
      <w:tabs>
        <w:tab w:val="center" w:pos="4252"/>
        <w:tab w:val="right" w:pos="8504"/>
      </w:tabs>
    </w:pPr>
  </w:style>
  <w:style w:type="character" w:customStyle="1" w:styleId="RodapChar">
    <w:name w:val="Rodapé Char"/>
    <w:basedOn w:val="Fontepargpadro"/>
    <w:link w:val="Rodap"/>
    <w:uiPriority w:val="99"/>
    <w:rsid w:val="004F059A"/>
    <w:rPr>
      <w:rFonts w:ascii="Times New Roman" w:eastAsia="Times New Roman" w:hAnsi="Times New Roman" w:cs="Times New Roman"/>
      <w:sz w:val="20"/>
      <w:szCs w:val="20"/>
      <w:lang w:eastAsia="pt-BR"/>
    </w:rPr>
  </w:style>
  <w:style w:type="table" w:styleId="Tabelacomgrade">
    <w:name w:val="Table Grid"/>
    <w:basedOn w:val="Tabelanormal"/>
    <w:uiPriority w:val="59"/>
    <w:rsid w:val="004F0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F059A"/>
    <w:rPr>
      <w:color w:val="0000FF" w:themeColor="hyperlink"/>
      <w:u w:val="single"/>
    </w:rPr>
  </w:style>
  <w:style w:type="paragraph" w:styleId="PargrafodaLista">
    <w:name w:val="List Paragraph"/>
    <w:basedOn w:val="Normal"/>
    <w:uiPriority w:val="1"/>
    <w:qFormat/>
    <w:rsid w:val="004F059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4F05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enciagest&#227;o@riodasantas.sc.gov.b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3020</Words>
  <Characters>16309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User</cp:lastModifiedBy>
  <cp:revision>3</cp:revision>
  <cp:lastPrinted>2021-03-03T16:54:00Z</cp:lastPrinted>
  <dcterms:created xsi:type="dcterms:W3CDTF">2021-03-11T18:49:00Z</dcterms:created>
  <dcterms:modified xsi:type="dcterms:W3CDTF">2021-03-11T18:55:00Z</dcterms:modified>
</cp:coreProperties>
</file>