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C0" w:rsidRPr="00444461" w:rsidRDefault="00EF53C0" w:rsidP="00EF53C0">
      <w:pPr>
        <w:rPr>
          <w:rFonts w:ascii="Courier New" w:hAnsi="Courier New" w:cs="Courier New"/>
          <w:b/>
        </w:rPr>
      </w:pPr>
      <w:r w:rsidRPr="0032294D">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-252730</wp:posOffset>
                </wp:positionV>
                <wp:extent cx="1365250" cy="1236345"/>
                <wp:effectExtent l="2540" t="4445" r="381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3C0" w:rsidRDefault="00EF53C0" w:rsidP="00EF53C0">
                            <w:r w:rsidRPr="0032294D">
                              <w:rPr>
                                <w:rFonts w:ascii="Calibri" w:eastAsia="Calibri" w:hAnsi="Calibri"/>
                                <w:noProof/>
                                <w:sz w:val="20"/>
                                <w:szCs w:val="20"/>
                              </w:rPr>
                              <w:drawing>
                                <wp:inline distT="0" distB="0" distL="0" distR="0">
                                  <wp:extent cx="1181100" cy="116205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2pt;margin-top:-19.9pt;width:107.5pt;height:97.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" stroked="f">
                <v:textbox>
                  <w:txbxContent>
                    <w:p w:rsidR="00EF53C0" w:rsidRDefault="00EF53C0" w:rsidP="00EF53C0">
                      <w:r w:rsidRPr="0032294D">
                        <w:rPr>
                          <w:rFonts w:ascii="Calibri" w:eastAsia="Calibri" w:hAnsi="Calibri"/>
                          <w:noProof/>
                          <w:sz w:val="20"/>
                          <w:szCs w:val="20"/>
                        </w:rPr>
                        <w:drawing>
                          <wp:inline distT="0" distB="0" distL="0" distR="0">
                            <wp:extent cx="1181100" cy="116205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62050"/>
                                    </a:xfrm>
                                    <a:prstGeom prst="rect">
                                      <a:avLst/>
                                    </a:prstGeom>
                                    <a:noFill/>
                                    <a:ln>
                                      <a:noFill/>
                                    </a:ln>
                                  </pic:spPr>
                                </pic:pic>
                              </a:graphicData>
                            </a:graphic>
                          </wp:inline>
                        </w:drawing>
                      </w:r>
                    </w:p>
                  </w:txbxContent>
                </v:textbox>
              </v:shape>
            </w:pict>
          </mc:Fallback>
        </mc:AlternateContent>
      </w:r>
      <w:r>
        <w:rPr>
          <w:rFonts w:ascii="Courier New" w:hAnsi="Courier New" w:cs="Courier New"/>
          <w:b/>
          <w:sz w:val="20"/>
          <w:szCs w:val="20"/>
        </w:rPr>
        <w:t xml:space="preserve">                  ESTADO DE SANTA CATARINA</w:t>
      </w:r>
    </w:p>
    <w:p w:rsidR="00EF53C0" w:rsidRDefault="00EF53C0" w:rsidP="00EF53C0">
      <w:pPr>
        <w:rPr>
          <w:rFonts w:ascii="Courier New" w:hAnsi="Courier New" w:cs="Courier New"/>
          <w:b/>
          <w:sz w:val="20"/>
          <w:szCs w:val="20"/>
        </w:rPr>
      </w:pPr>
      <w:r>
        <w:rPr>
          <w:rFonts w:ascii="Courier New" w:hAnsi="Courier New" w:cs="Courier New"/>
          <w:b/>
          <w:sz w:val="20"/>
          <w:szCs w:val="20"/>
        </w:rPr>
        <w:t xml:space="preserve">               </w:t>
      </w:r>
    </w:p>
    <w:p w:rsidR="00EF53C0" w:rsidRDefault="00EF53C0" w:rsidP="00EF53C0">
      <w:pPr>
        <w:rPr>
          <w:rFonts w:ascii="Courier New" w:hAnsi="Courier New" w:cs="Courier New"/>
          <w:b/>
          <w:sz w:val="20"/>
          <w:szCs w:val="20"/>
        </w:rPr>
      </w:pPr>
      <w:r>
        <w:rPr>
          <w:rFonts w:ascii="Courier New" w:hAnsi="Courier New" w:cs="Courier New"/>
          <w:b/>
          <w:sz w:val="20"/>
          <w:szCs w:val="20"/>
        </w:rPr>
        <w:t xml:space="preserve">                  MUNICÍPIO DE RIO DAS ANTAS</w:t>
      </w:r>
    </w:p>
    <w:p w:rsidR="00EF53C0" w:rsidRDefault="00EF53C0" w:rsidP="00EF53C0">
      <w:pPr>
        <w:rPr>
          <w:rFonts w:ascii="Courier New" w:hAnsi="Courier New" w:cs="Courier New"/>
          <w:b/>
          <w:sz w:val="20"/>
          <w:szCs w:val="20"/>
        </w:rPr>
      </w:pPr>
    </w:p>
    <w:p w:rsidR="00EF53C0" w:rsidRDefault="00EF53C0" w:rsidP="00EF53C0">
      <w:pPr>
        <w:rPr>
          <w:rFonts w:ascii="Courier New" w:hAnsi="Courier New" w:cs="Courier New"/>
          <w:b/>
          <w:sz w:val="20"/>
          <w:szCs w:val="20"/>
        </w:rPr>
      </w:pPr>
    </w:p>
    <w:p w:rsidR="00EF53C0" w:rsidRDefault="00EF53C0" w:rsidP="00EF53C0">
      <w:pPr>
        <w:rPr>
          <w:rFonts w:ascii="Courier New" w:hAnsi="Courier New" w:cs="Courier New"/>
          <w:b/>
          <w:sz w:val="20"/>
          <w:szCs w:val="20"/>
        </w:rPr>
      </w:pPr>
    </w:p>
    <w:p w:rsidR="00EF53C0" w:rsidRDefault="00EF53C0" w:rsidP="00EF53C0">
      <w:pPr>
        <w:rPr>
          <w:rFonts w:ascii="Courier New" w:hAnsi="Courier New" w:cs="Courier New"/>
          <w:b/>
          <w:sz w:val="20"/>
          <w:szCs w:val="20"/>
        </w:rPr>
      </w:pPr>
    </w:p>
    <w:p w:rsidR="00EF53C0" w:rsidRPr="0074119D" w:rsidRDefault="00EF53C0" w:rsidP="00EF53C0">
      <w:pPr>
        <w:pStyle w:val="Textoembloco"/>
        <w:pBdr>
          <w:left w:val="single" w:sz="4" w:space="20" w:color="auto"/>
          <w:bottom w:val="single" w:sz="4" w:space="0" w:color="auto"/>
          <w:right w:val="single" w:sz="4" w:space="10" w:color="auto"/>
        </w:pBdr>
        <w:shd w:val="clear" w:color="auto" w:fill="B3B3B3"/>
        <w:ind w:left="2552" w:right="1260" w:hanging="752"/>
        <w:rPr>
          <w:rFonts w:ascii="Courier New" w:hAnsi="Courier New" w:cs="Courier New"/>
          <w:smallCaps/>
          <w:sz w:val="22"/>
          <w:szCs w:val="22"/>
          <w14:shadow w14:blurRad="50800" w14:dist="38100" w14:dir="2700000" w14:sx="100000" w14:sy="100000" w14:kx="0" w14:ky="0" w14:algn="tl">
            <w14:srgbClr w14:val="000000">
              <w14:alpha w14:val="60000"/>
            </w14:srgbClr>
          </w14:shadow>
        </w:rPr>
      </w:pPr>
      <w:r w:rsidRPr="0074119D">
        <w:rPr>
          <w:rFonts w:ascii="Courier New" w:hAnsi="Courier New" w:cs="Courier New"/>
          <w:smallCaps/>
          <w:sz w:val="22"/>
          <w:szCs w:val="22"/>
          <w14:shadow w14:blurRad="50800" w14:dist="38100" w14:dir="2700000" w14:sx="100000" w14:sy="100000" w14:kx="0" w14:ky="0" w14:algn="tl">
            <w14:srgbClr w14:val="000000">
              <w14:alpha w14:val="60000"/>
            </w14:srgbClr>
          </w14:shadow>
        </w:rPr>
        <w:t xml:space="preserve">CONTRATO ADMINISTRATIVO Nº </w:t>
      </w:r>
      <w:r w:rsidRPr="0074119D">
        <w:rPr>
          <w:rFonts w:ascii="Courier New" w:hAnsi="Courier New" w:cs="Courier New"/>
          <w:smallCaps/>
          <w:sz w:val="22"/>
          <w:szCs w:val="22"/>
          <w14:shadow w14:blurRad="50800" w14:dist="38100" w14:dir="2700000" w14:sx="100000" w14:sy="100000" w14:kx="0" w14:ky="0" w14:algn="tl">
            <w14:srgbClr w14:val="000000">
              <w14:alpha w14:val="60000"/>
            </w14:srgbClr>
          </w14:shadow>
        </w:rPr>
        <w:t>35/2020</w:t>
      </w:r>
      <w:r w:rsidRPr="0074119D">
        <w:rPr>
          <w:rFonts w:ascii="Courier New" w:hAnsi="Courier New" w:cs="Courier New"/>
          <w:smallCaps/>
          <w:sz w:val="22"/>
          <w:szCs w:val="22"/>
          <w14:shadow w14:blurRad="50800" w14:dist="38100" w14:dir="2700000" w14:sx="100000" w14:sy="100000" w14:kx="0" w14:ky="0" w14:algn="tl">
            <w14:srgbClr w14:val="000000">
              <w14:alpha w14:val="60000"/>
            </w14:srgbClr>
          </w14:shadow>
        </w:rPr>
        <w:t xml:space="preserve"> - PMRA</w:t>
      </w:r>
    </w:p>
    <w:p w:rsidR="00EF53C0" w:rsidRPr="0074119D" w:rsidRDefault="00EF53C0" w:rsidP="00EF53C0">
      <w:pPr>
        <w:pStyle w:val="Textoembloco"/>
        <w:pBdr>
          <w:left w:val="single" w:sz="4" w:space="20" w:color="auto"/>
          <w:bottom w:val="single" w:sz="4" w:space="0" w:color="auto"/>
          <w:right w:val="single" w:sz="4" w:space="17" w:color="auto"/>
        </w:pBdr>
        <w:shd w:val="clear" w:color="auto" w:fill="B3B3B3"/>
        <w:ind w:left="1320" w:right="655"/>
        <w:rPr>
          <w:rFonts w:ascii="Courier New" w:hAnsi="Courier New" w:cs="Courier New"/>
          <w:bCs/>
          <w:sz w:val="22"/>
          <w:szCs w:val="22"/>
        </w:rPr>
      </w:pPr>
      <w:r w:rsidRPr="0074119D">
        <w:rPr>
          <w:rFonts w:ascii="Courier New" w:hAnsi="Courier New" w:cs="Courier New"/>
          <w:bCs/>
          <w:sz w:val="22"/>
          <w:szCs w:val="22"/>
        </w:rPr>
        <w:t>FORNECIMENTO DE GENEROS ALIMENTÍCIOS POR DISPENSA DE LICITAÇÃO DA</w:t>
      </w:r>
      <w:r w:rsidRPr="0074119D">
        <w:rPr>
          <w:rFonts w:ascii="Courier New" w:hAnsi="Courier New" w:cs="Courier New"/>
          <w:b w:val="0"/>
          <w:bCs/>
          <w:sz w:val="22"/>
          <w:szCs w:val="22"/>
        </w:rPr>
        <w:t xml:space="preserve"> </w:t>
      </w:r>
      <w:r w:rsidRPr="0074119D">
        <w:rPr>
          <w:rFonts w:ascii="Courier New" w:hAnsi="Courier New" w:cs="Courier New"/>
          <w:bCs/>
          <w:sz w:val="22"/>
          <w:szCs w:val="22"/>
        </w:rPr>
        <w:t>AGRICULTURA FAMILIAR PARA A MERENDA ESCOLAR</w:t>
      </w:r>
    </w:p>
    <w:p w:rsidR="00EF53C0" w:rsidRDefault="00EF53C0" w:rsidP="00EF53C0">
      <w:pPr>
        <w:pStyle w:val="Corpodetexto"/>
        <w:ind w:left="2880" w:hanging="1464"/>
        <w:rPr>
          <w:rFonts w:ascii="Courier New" w:hAnsi="Courier New" w:cs="Courier New"/>
          <w:b/>
          <w:sz w:val="20"/>
          <w:lang w:val="pt-BR"/>
        </w:rPr>
      </w:pPr>
    </w:p>
    <w:p w:rsidR="00EF53C0" w:rsidRPr="00A67943" w:rsidRDefault="00EF53C0" w:rsidP="00EF53C0">
      <w:pPr>
        <w:pStyle w:val="Corpodetexto"/>
        <w:rPr>
          <w:rFonts w:ascii="Courier New" w:hAnsi="Courier New" w:cs="Courier New"/>
          <w:sz w:val="20"/>
        </w:rPr>
      </w:pPr>
      <w:r w:rsidRPr="00A67943">
        <w:rPr>
          <w:rFonts w:ascii="Courier New" w:hAnsi="Courier New" w:cs="Courier New"/>
          <w:b/>
          <w:sz w:val="20"/>
        </w:rPr>
        <w:t>CONTRATANTE:</w:t>
      </w:r>
      <w:r w:rsidRPr="00A67943">
        <w:rPr>
          <w:rFonts w:ascii="Courier New" w:hAnsi="Courier New" w:cs="Courier New"/>
          <w:sz w:val="20"/>
        </w:rPr>
        <w:t xml:space="preserve"> </w:t>
      </w:r>
      <w:r w:rsidRPr="00A67943">
        <w:rPr>
          <w:rFonts w:ascii="Courier New" w:hAnsi="Courier New" w:cs="Courier New"/>
          <w:b/>
          <w:i/>
          <w:sz w:val="20"/>
          <w:u w:val="single"/>
        </w:rPr>
        <w:t>MUNICÍPIO DE RIO DAS ANTAS</w:t>
      </w:r>
      <w:r w:rsidRPr="00A67943">
        <w:rPr>
          <w:rFonts w:ascii="Courier New" w:hAnsi="Courier New" w:cs="Courier New"/>
          <w:sz w:val="20"/>
        </w:rPr>
        <w:t xml:space="preserve">, pessoa jurídica de direito público interno, com sede na Rua do Comércio, 780, em Rio das Antas, Estado de Santa Catarina, inscrita no CNPJ nº 83.074.294/0001-23, neste ato representado pelo </w:t>
      </w:r>
      <w:r w:rsidRPr="00A67943">
        <w:rPr>
          <w:rFonts w:ascii="Courier New" w:hAnsi="Courier New" w:cs="Courier New"/>
          <w:b/>
          <w:sz w:val="20"/>
        </w:rPr>
        <w:t>Prefeito Municipal o Sr. Ronaldo Domingos Loss</w:t>
      </w:r>
      <w:r w:rsidRPr="00A67943">
        <w:rPr>
          <w:rFonts w:ascii="Courier New" w:hAnsi="Courier New" w:cs="Courier New"/>
          <w:sz w:val="20"/>
        </w:rPr>
        <w:t xml:space="preserve">, brasileiro, portador do CPF nº 536.769.559-00 e RG nº 10R 1.107.912, residente e domiciliado na Rua do Comércio, nº 567, Centro, em Rio das Antas (SC), </w:t>
      </w:r>
      <w:r w:rsidRPr="00A67943">
        <w:rPr>
          <w:rFonts w:ascii="Courier New" w:hAnsi="Courier New" w:cs="Courier New"/>
          <w:b/>
          <w:sz w:val="20"/>
        </w:rPr>
        <w:t>CONTRATANTE.</w:t>
      </w:r>
      <w:r w:rsidRPr="00A67943">
        <w:rPr>
          <w:rFonts w:ascii="Courier New" w:hAnsi="Courier New" w:cs="Courier New"/>
          <w:sz w:val="20"/>
        </w:rPr>
        <w:t xml:space="preserve"> E de outro lado</w:t>
      </w:r>
      <w:r w:rsidRPr="00A67943">
        <w:rPr>
          <w:rFonts w:ascii="Courier New" w:hAnsi="Courier New" w:cs="Courier New"/>
          <w:b/>
          <w:sz w:val="20"/>
        </w:rPr>
        <w:t>.</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jc w:val="both"/>
        <w:rPr>
          <w:rFonts w:ascii="Courier New" w:hAnsi="Courier New" w:cs="Courier New"/>
          <w:sz w:val="20"/>
          <w:szCs w:val="20"/>
        </w:rPr>
      </w:pPr>
      <w:r w:rsidRPr="00A67943">
        <w:rPr>
          <w:rFonts w:ascii="Courier New" w:hAnsi="Courier New" w:cs="Courier New"/>
          <w:b/>
          <w:sz w:val="20"/>
          <w:szCs w:val="20"/>
        </w:rPr>
        <w:t>CONTRATADA:</w:t>
      </w:r>
      <w:r w:rsidRPr="00A67943">
        <w:rPr>
          <w:rFonts w:ascii="Courier New" w:hAnsi="Courier New" w:cs="Courier New"/>
          <w:sz w:val="20"/>
          <w:szCs w:val="20"/>
        </w:rPr>
        <w:t xml:space="preserve"> </w:t>
      </w:r>
      <w:proofErr w:type="spellStart"/>
      <w:r w:rsidRPr="00A67943">
        <w:rPr>
          <w:rFonts w:ascii="Courier New" w:hAnsi="Courier New" w:cs="Courier New"/>
          <w:b/>
          <w:i/>
          <w:sz w:val="20"/>
          <w:szCs w:val="20"/>
          <w:u w:val="single"/>
        </w:rPr>
        <w:t>Cod</w:t>
      </w:r>
      <w:proofErr w:type="spellEnd"/>
      <w:r w:rsidRPr="00A67943">
        <w:rPr>
          <w:rFonts w:ascii="Courier New" w:hAnsi="Courier New" w:cs="Courier New"/>
          <w:b/>
          <w:i/>
          <w:sz w:val="20"/>
          <w:szCs w:val="20"/>
          <w:u w:val="single"/>
        </w:rPr>
        <w:t>. 59242 – COOPERATIVA DE PEQUENOS AGRICULTORES DE VIDEIRA E IOMERÊ - COPAVIDI</w:t>
      </w:r>
      <w:r w:rsidRPr="00A67943">
        <w:rPr>
          <w:rFonts w:ascii="Courier New" w:hAnsi="Courier New" w:cs="Courier New"/>
          <w:sz w:val="20"/>
          <w:szCs w:val="20"/>
        </w:rPr>
        <w:t xml:space="preserve">, pessoa jurídica, inscrita no CPNJ 08.971.433/0001-04, e com registro na JUCESC sob o nº 42400020992 em 11/06/2007 com sede na Rua sem </w:t>
      </w:r>
      <w:proofErr w:type="gramStart"/>
      <w:r w:rsidRPr="00A67943">
        <w:rPr>
          <w:rFonts w:ascii="Courier New" w:hAnsi="Courier New" w:cs="Courier New"/>
          <w:sz w:val="20"/>
          <w:szCs w:val="20"/>
        </w:rPr>
        <w:t>denominação</w:t>
      </w:r>
      <w:proofErr w:type="gramEnd"/>
      <w:r w:rsidRPr="00A67943">
        <w:rPr>
          <w:rFonts w:ascii="Courier New" w:hAnsi="Courier New" w:cs="Courier New"/>
          <w:sz w:val="20"/>
          <w:szCs w:val="20"/>
        </w:rPr>
        <w:t xml:space="preserve">, </w:t>
      </w:r>
      <w:proofErr w:type="spellStart"/>
      <w:r w:rsidRPr="00A67943">
        <w:rPr>
          <w:rFonts w:ascii="Courier New" w:hAnsi="Courier New" w:cs="Courier New"/>
          <w:sz w:val="20"/>
          <w:szCs w:val="20"/>
        </w:rPr>
        <w:t>desmenb</w:t>
      </w:r>
      <w:proofErr w:type="spellEnd"/>
      <w:r w:rsidRPr="00A67943">
        <w:rPr>
          <w:rFonts w:ascii="Courier New" w:hAnsi="Courier New" w:cs="Courier New"/>
          <w:sz w:val="20"/>
          <w:szCs w:val="20"/>
        </w:rPr>
        <w:t xml:space="preserve">. </w:t>
      </w:r>
      <w:proofErr w:type="spellStart"/>
      <w:r w:rsidRPr="00A67943">
        <w:rPr>
          <w:rFonts w:ascii="Courier New" w:hAnsi="Courier New" w:cs="Courier New"/>
          <w:sz w:val="20"/>
          <w:szCs w:val="20"/>
        </w:rPr>
        <w:t>Zarpellon</w:t>
      </w:r>
      <w:proofErr w:type="spellEnd"/>
      <w:r w:rsidRPr="00A67943">
        <w:rPr>
          <w:rFonts w:ascii="Courier New" w:hAnsi="Courier New" w:cs="Courier New"/>
          <w:sz w:val="20"/>
          <w:szCs w:val="20"/>
        </w:rPr>
        <w:t xml:space="preserve">, s/n, Bairro Santa Gema na cidade de Videira/SC, CEP 89.560-000, neste ato representado pelo seu Presidente o </w:t>
      </w:r>
      <w:r w:rsidRPr="00A67943">
        <w:rPr>
          <w:rFonts w:ascii="Courier New" w:hAnsi="Courier New" w:cs="Courier New"/>
          <w:b/>
          <w:sz w:val="20"/>
          <w:szCs w:val="20"/>
        </w:rPr>
        <w:t xml:space="preserve">Sr. Mario Eloy </w:t>
      </w:r>
      <w:proofErr w:type="spellStart"/>
      <w:r w:rsidRPr="00A67943">
        <w:rPr>
          <w:rFonts w:ascii="Courier New" w:hAnsi="Courier New" w:cs="Courier New"/>
          <w:b/>
          <w:sz w:val="20"/>
          <w:szCs w:val="20"/>
        </w:rPr>
        <w:t>Hackbarth</w:t>
      </w:r>
      <w:proofErr w:type="spellEnd"/>
      <w:r w:rsidRPr="00A67943">
        <w:rPr>
          <w:rFonts w:ascii="Courier New" w:hAnsi="Courier New" w:cs="Courier New"/>
          <w:sz w:val="20"/>
          <w:szCs w:val="20"/>
        </w:rPr>
        <w:t xml:space="preserve">, brasileiro, agricultor, portador da Carteira de Identidade RG nº 02417061390 e inscrito no CPF nº 250.868.399-04, daqui por diante denominada simplesmente </w:t>
      </w:r>
      <w:r w:rsidRPr="00A67943">
        <w:rPr>
          <w:rFonts w:ascii="Courier New" w:hAnsi="Courier New" w:cs="Courier New"/>
          <w:b/>
          <w:sz w:val="20"/>
          <w:szCs w:val="20"/>
        </w:rPr>
        <w:t>CONTRATADO</w:t>
      </w:r>
      <w:r w:rsidRPr="00A67943">
        <w:rPr>
          <w:rFonts w:ascii="Courier New" w:hAnsi="Courier New" w:cs="Courier New"/>
          <w:sz w:val="20"/>
          <w:szCs w:val="20"/>
        </w:rPr>
        <w:t>;</w:t>
      </w:r>
    </w:p>
    <w:p w:rsidR="00EF53C0" w:rsidRPr="00A67943" w:rsidRDefault="00EF53C0" w:rsidP="00EF53C0">
      <w:pPr>
        <w:jc w:val="both"/>
        <w:rPr>
          <w:rFonts w:ascii="Courier New" w:hAnsi="Courier New" w:cs="Courier New"/>
          <w:sz w:val="20"/>
          <w:szCs w:val="20"/>
        </w:rPr>
      </w:pPr>
    </w:p>
    <w:p w:rsidR="00EF53C0" w:rsidRPr="00A67943" w:rsidRDefault="00EF53C0" w:rsidP="00EF53C0">
      <w:pPr>
        <w:jc w:val="both"/>
        <w:rPr>
          <w:rFonts w:ascii="Courier New" w:hAnsi="Courier New" w:cs="Courier New"/>
          <w:sz w:val="20"/>
          <w:szCs w:val="20"/>
          <w:lang w:val="pt-PT"/>
        </w:rPr>
      </w:pPr>
      <w:r w:rsidRPr="00A67943">
        <w:rPr>
          <w:rFonts w:ascii="Courier New" w:hAnsi="Courier New" w:cs="Courier New"/>
          <w:sz w:val="20"/>
          <w:szCs w:val="20"/>
          <w:lang w:val="pt-PT"/>
        </w:rPr>
        <w:t xml:space="preserve">Pelo presente instrumento particular entre o </w:t>
      </w:r>
      <w:r w:rsidRPr="00A67943">
        <w:rPr>
          <w:rFonts w:ascii="Courier New" w:hAnsi="Courier New" w:cs="Courier New"/>
          <w:b/>
          <w:sz w:val="20"/>
          <w:szCs w:val="20"/>
          <w:lang w:val="pt-PT"/>
        </w:rPr>
        <w:t>CONTRATANTE</w:t>
      </w:r>
      <w:r w:rsidRPr="00A67943">
        <w:rPr>
          <w:rFonts w:ascii="Courier New" w:hAnsi="Courier New" w:cs="Courier New"/>
          <w:sz w:val="20"/>
          <w:szCs w:val="20"/>
          <w:lang w:val="pt-PT"/>
        </w:rPr>
        <w:t xml:space="preserve"> e o</w:t>
      </w:r>
      <w:r w:rsidRPr="00A67943">
        <w:rPr>
          <w:rFonts w:ascii="Courier New" w:hAnsi="Courier New" w:cs="Courier New"/>
          <w:b/>
          <w:sz w:val="20"/>
          <w:szCs w:val="20"/>
          <w:lang w:val="pt-PT"/>
        </w:rPr>
        <w:t xml:space="preserve"> CONTRATADO</w:t>
      </w:r>
      <w:r w:rsidRPr="00A67943">
        <w:rPr>
          <w:rFonts w:ascii="Courier New" w:hAnsi="Courier New" w:cs="Courier New"/>
          <w:sz w:val="20"/>
          <w:szCs w:val="20"/>
          <w:lang w:val="pt-PT"/>
        </w:rPr>
        <w:t>, acima definidos e qualificados, por seus respectivos representantes legais infra-firmados, fica justo e Contratado o integral cumprimento das cláusulas e condições abaixo estabelecidas e as demais condições estabelecidas na Dispensa de Licitação nº 00</w:t>
      </w:r>
      <w:r w:rsidRPr="00A67943">
        <w:rPr>
          <w:rFonts w:ascii="Courier New" w:hAnsi="Courier New" w:cs="Courier New"/>
          <w:sz w:val="20"/>
          <w:szCs w:val="20"/>
          <w:lang w:val="pt-PT"/>
        </w:rPr>
        <w:t>04/2020</w:t>
      </w:r>
      <w:r w:rsidRPr="00A67943">
        <w:rPr>
          <w:rFonts w:ascii="Courier New" w:hAnsi="Courier New" w:cs="Courier New"/>
          <w:sz w:val="20"/>
          <w:szCs w:val="20"/>
          <w:lang w:val="pt-PT"/>
        </w:rPr>
        <w:t xml:space="preserve"> – PMRA em que resultou o presente termo.</w:t>
      </w:r>
    </w:p>
    <w:p w:rsidR="00EF53C0" w:rsidRPr="00A67943" w:rsidRDefault="00EF53C0" w:rsidP="00EF53C0">
      <w:pPr>
        <w:autoSpaceDE w:val="0"/>
        <w:autoSpaceDN w:val="0"/>
        <w:adjustRightInd w:val="0"/>
        <w:jc w:val="both"/>
        <w:rPr>
          <w:rFonts w:ascii="Courier New" w:hAnsi="Courier New" w:cs="Courier New"/>
          <w:sz w:val="20"/>
          <w:szCs w:val="20"/>
          <w:lang w:val="pt-PT"/>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PRIMEIRA – DO OBJETO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numPr>
          <w:ilvl w:val="1"/>
          <w:numId w:val="1"/>
        </w:numPr>
        <w:autoSpaceDE w:val="0"/>
        <w:autoSpaceDN w:val="0"/>
        <w:adjustRightInd w:val="0"/>
        <w:ind w:left="0" w:firstLine="0"/>
        <w:jc w:val="both"/>
        <w:rPr>
          <w:rFonts w:ascii="Courier New" w:hAnsi="Courier New" w:cs="Courier New"/>
          <w:b/>
          <w:sz w:val="20"/>
          <w:szCs w:val="20"/>
        </w:rPr>
      </w:pPr>
      <w:r w:rsidRPr="00A67943">
        <w:rPr>
          <w:rFonts w:ascii="Courier New" w:hAnsi="Courier New" w:cs="Courier New"/>
          <w:b/>
          <w:sz w:val="20"/>
          <w:szCs w:val="20"/>
        </w:rPr>
        <w:t xml:space="preserve">- O OBJETO do presente contrato e a AQUISIÇÃO DE GÊNEROS ALIMENTÍCIOS DA AGRICULTURA FAMILIAR E DO EMPREENDEDOR FAMILIAR RURAL, destinado ao atendimento ao Programa Nacional de Alimentação Escolar, descritos na Cláusula Sexta, item 6.1 deste instrumento, com entrega parcelada conforme cronograma fornecido pela Secretaria Municipal de Educação, Cultura e Esportes para o período de </w:t>
      </w:r>
      <w:r w:rsidR="00350621" w:rsidRPr="00A67943">
        <w:rPr>
          <w:rFonts w:ascii="Courier New" w:hAnsi="Courier New" w:cs="Courier New"/>
          <w:b/>
          <w:sz w:val="20"/>
          <w:szCs w:val="20"/>
        </w:rPr>
        <w:t>julho</w:t>
      </w:r>
      <w:r w:rsidRPr="00A67943">
        <w:rPr>
          <w:rFonts w:ascii="Courier New" w:hAnsi="Courier New" w:cs="Courier New"/>
          <w:b/>
          <w:sz w:val="20"/>
          <w:szCs w:val="20"/>
        </w:rPr>
        <w:t xml:space="preserve"> </w:t>
      </w:r>
      <w:r w:rsidR="00350621" w:rsidRPr="00A67943">
        <w:rPr>
          <w:rFonts w:ascii="Courier New" w:hAnsi="Courier New" w:cs="Courier New"/>
          <w:b/>
          <w:sz w:val="20"/>
          <w:szCs w:val="20"/>
        </w:rPr>
        <w:t>a</w:t>
      </w:r>
      <w:r w:rsidRPr="00A67943">
        <w:rPr>
          <w:rFonts w:ascii="Courier New" w:hAnsi="Courier New" w:cs="Courier New"/>
          <w:b/>
          <w:sz w:val="20"/>
          <w:szCs w:val="20"/>
        </w:rPr>
        <w:t xml:space="preserve"> setembro</w:t>
      </w:r>
      <w:r w:rsidR="00350621" w:rsidRPr="00A67943">
        <w:rPr>
          <w:rFonts w:ascii="Courier New" w:hAnsi="Courier New" w:cs="Courier New"/>
          <w:b/>
          <w:sz w:val="20"/>
          <w:szCs w:val="20"/>
        </w:rPr>
        <w:t xml:space="preserve"> de 2020</w:t>
      </w:r>
      <w:r w:rsidRPr="00A67943">
        <w:rPr>
          <w:rFonts w:ascii="Courier New" w:hAnsi="Courier New" w:cs="Courier New"/>
          <w:b/>
          <w:sz w:val="20"/>
          <w:szCs w:val="20"/>
        </w:rPr>
        <w:t>.</w:t>
      </w:r>
    </w:p>
    <w:p w:rsidR="00EF53C0" w:rsidRPr="00A67943" w:rsidRDefault="00EF53C0" w:rsidP="00EF53C0">
      <w:pPr>
        <w:autoSpaceDE w:val="0"/>
        <w:autoSpaceDN w:val="0"/>
        <w:adjustRightInd w:val="0"/>
        <w:ind w:left="480"/>
        <w:jc w:val="both"/>
        <w:rPr>
          <w:rFonts w:ascii="Courier New" w:hAnsi="Courier New" w:cs="Courier New"/>
          <w:b/>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SEGUNDA – DA ENTREGA</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2.1 - O CONTRATADO se compromete a fornecer o objeto ao CONTRATANTE conforme descrito no Projeto de Venda de Gêneros Alimentícios da Agricultura Familiar referente à proposta de Preço.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TERCEIRA – DO LIMITE INDIVIDUAL</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3.1 - 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QUARTA – DA INFORMAÇÃO AO MINISTÉRIO DE DESENVOLVIMENTO AGRÁRIO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4.1 - O CONTRATADO FORNECEDOR, deverá informar ao Ministério do Desenvolvimento Agrário - MDA os valores individuais de venda dos participantes do Projeto de Venda de Gêneros Alimentícios, consoante ao Projeto de Venda de Gêneros Alimentícios da Agricultura Familiar para Merenda Escolar, em no máximo 30 dias após a assinatura do contrato, por meio de ferramenta disponibilizada pelo MDA.</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QUINTA – DAS ENTREGAS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 xml:space="preserve">5.1 - O início para entrega da mercadoria será imediatamente após a Solicitação pela Secretaria de Educação, sendo o prazo do fornecimento até o término da quantidade </w:t>
      </w:r>
      <w:r w:rsidRPr="00A67943">
        <w:rPr>
          <w:rFonts w:ascii="Courier New" w:hAnsi="Courier New" w:cs="Courier New"/>
          <w:sz w:val="20"/>
          <w:szCs w:val="20"/>
        </w:rPr>
        <w:lastRenderedPageBreak/>
        <w:t>adquirida conforme cronograma de entrega ou solicitação da Secretaria Municipal de Educação.</w:t>
      </w:r>
      <w:r w:rsidR="00A526CF">
        <w:rPr>
          <w:rFonts w:ascii="Courier New" w:hAnsi="Courier New" w:cs="Courier New"/>
          <w:sz w:val="20"/>
          <w:szCs w:val="20"/>
        </w:rPr>
        <w:t xml:space="preserve"> </w:t>
      </w:r>
    </w:p>
    <w:p w:rsidR="00A526CF" w:rsidRPr="00A67943" w:rsidRDefault="00A526CF" w:rsidP="00EF53C0">
      <w:pPr>
        <w:autoSpaceDE w:val="0"/>
        <w:autoSpaceDN w:val="0"/>
        <w:adjustRightInd w:val="0"/>
        <w:jc w:val="both"/>
        <w:rPr>
          <w:rFonts w:ascii="Courier New" w:hAnsi="Courier New" w:cs="Courier New"/>
          <w:sz w:val="20"/>
          <w:szCs w:val="20"/>
        </w:rPr>
      </w:pPr>
    </w:p>
    <w:p w:rsidR="00350621" w:rsidRPr="00A67943" w:rsidRDefault="00EF53C0" w:rsidP="00350621">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a) -</w:t>
      </w:r>
      <w:r w:rsidRPr="00A67943">
        <w:rPr>
          <w:rFonts w:ascii="Courier New" w:hAnsi="Courier New" w:cs="Courier New"/>
          <w:sz w:val="20"/>
          <w:szCs w:val="20"/>
        </w:rPr>
        <w:tab/>
      </w:r>
      <w:r w:rsidR="00350621" w:rsidRPr="00A67943">
        <w:rPr>
          <w:rFonts w:ascii="Courier New" w:hAnsi="Courier New" w:cs="Courier New"/>
          <w:sz w:val="20"/>
          <w:szCs w:val="20"/>
        </w:rPr>
        <w:t xml:space="preserve">A entrega da mercadoria deverá ser feita conforme Cronograma de Entrega, desenvolvido pela Secretaria Municipal de Educação, nos seguintes locais: Escola Municipal Silva Paranhos, Escola Nucleada Municipal Jacinta Nunes, Centro de Educação Infantil Girassol e Centro de Educação Infantil </w:t>
      </w:r>
      <w:proofErr w:type="spellStart"/>
      <w:r w:rsidR="00350621" w:rsidRPr="00A67943">
        <w:rPr>
          <w:rFonts w:ascii="Courier New" w:hAnsi="Courier New" w:cs="Courier New"/>
          <w:sz w:val="20"/>
          <w:szCs w:val="20"/>
        </w:rPr>
        <w:t>Ipoméia</w:t>
      </w:r>
      <w:proofErr w:type="spellEnd"/>
      <w:r w:rsidR="00350621" w:rsidRPr="00A67943">
        <w:rPr>
          <w:rFonts w:ascii="Courier New" w:hAnsi="Courier New" w:cs="Courier New"/>
          <w:b/>
          <w:sz w:val="20"/>
          <w:szCs w:val="20"/>
        </w:rPr>
        <w:t xml:space="preserve">, caso ocorra alguma divergência ou imprevisto favor entrar em contato com a Nutricionista Miriam Elise </w:t>
      </w:r>
      <w:proofErr w:type="spellStart"/>
      <w:r w:rsidR="00350621" w:rsidRPr="00A67943">
        <w:rPr>
          <w:rFonts w:ascii="Courier New" w:hAnsi="Courier New" w:cs="Courier New"/>
          <w:b/>
          <w:sz w:val="20"/>
          <w:szCs w:val="20"/>
        </w:rPr>
        <w:t>Neitzke</w:t>
      </w:r>
      <w:proofErr w:type="spellEnd"/>
      <w:r w:rsidR="00350621" w:rsidRPr="00A67943">
        <w:rPr>
          <w:rFonts w:ascii="Courier New" w:hAnsi="Courier New" w:cs="Courier New"/>
          <w:b/>
          <w:sz w:val="20"/>
          <w:szCs w:val="20"/>
        </w:rPr>
        <w:t>, pelo fone: (49) 3564-0782</w:t>
      </w:r>
      <w:r w:rsidR="00350621" w:rsidRPr="00A67943">
        <w:rPr>
          <w:rFonts w:ascii="Courier New" w:hAnsi="Courier New" w:cs="Courier New"/>
          <w:sz w:val="20"/>
          <w:szCs w:val="20"/>
        </w:rPr>
        <w:t>.</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b) -</w:t>
      </w:r>
      <w:r w:rsidRPr="00A67943">
        <w:rPr>
          <w:rFonts w:ascii="Courier New" w:hAnsi="Courier New" w:cs="Courier New"/>
          <w:sz w:val="20"/>
          <w:szCs w:val="20"/>
        </w:rPr>
        <w:tab/>
        <w:t>O recebimento das mercadorias dar-se-á mediante apresentação Notas Fiscais de Venda pela pessoa responsável pela alimentação no local de entrega.</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sz w:val="20"/>
          <w:szCs w:val="20"/>
        </w:rPr>
      </w:pPr>
      <w:r w:rsidRPr="00A67943">
        <w:rPr>
          <w:rFonts w:ascii="Courier New" w:hAnsi="Courier New" w:cs="Courier New"/>
          <w:b/>
          <w:bCs/>
          <w:sz w:val="20"/>
          <w:szCs w:val="20"/>
        </w:rPr>
        <w:t>CLÁUSULA SEXTA DA RELAÇÃO DOS PRODUTOS</w:t>
      </w:r>
    </w:p>
    <w:p w:rsidR="00EF53C0" w:rsidRPr="00A67943" w:rsidRDefault="00EF53C0" w:rsidP="00EF53C0">
      <w:pPr>
        <w:autoSpaceDE w:val="0"/>
        <w:autoSpaceDN w:val="0"/>
        <w:adjustRightInd w:val="0"/>
        <w:jc w:val="both"/>
        <w:rPr>
          <w:rFonts w:ascii="Courier New" w:hAnsi="Courier New" w:cs="Courier New"/>
          <w:sz w:val="20"/>
          <w:szCs w:val="20"/>
        </w:rPr>
      </w:pPr>
    </w:p>
    <w:p w:rsidR="008D570C" w:rsidRPr="00A67943" w:rsidRDefault="00EF53C0" w:rsidP="008D570C">
      <w:pPr>
        <w:autoSpaceDE w:val="0"/>
        <w:autoSpaceDN w:val="0"/>
        <w:adjustRightInd w:val="0"/>
        <w:jc w:val="both"/>
        <w:rPr>
          <w:rFonts w:ascii="Courier New" w:hAnsi="Courier New" w:cs="Courier New"/>
          <w:b/>
          <w:sz w:val="20"/>
          <w:szCs w:val="20"/>
        </w:rPr>
      </w:pPr>
      <w:r w:rsidRPr="00A67943">
        <w:rPr>
          <w:rFonts w:ascii="Courier New" w:hAnsi="Courier New" w:cs="Courier New"/>
          <w:sz w:val="20"/>
          <w:szCs w:val="20"/>
        </w:rPr>
        <w:t xml:space="preserve">6.1 - Pelo fornecimento dos gêneros alimentícios, nos quantitativos descritos no Projeto de Venda de Gêneros Alimentícios da Agricultura Familiar, o GRUPO FORMAL/CONTRATADO receberá o valor total de </w:t>
      </w:r>
      <w:r w:rsidRPr="00A67943">
        <w:rPr>
          <w:rFonts w:ascii="Courier New" w:hAnsi="Courier New" w:cs="Courier New"/>
          <w:b/>
          <w:sz w:val="20"/>
          <w:szCs w:val="20"/>
        </w:rPr>
        <w:t>R$</w:t>
      </w:r>
      <w:r w:rsidR="008D570C" w:rsidRPr="00A67943">
        <w:rPr>
          <w:rFonts w:ascii="Courier New" w:hAnsi="Courier New" w:cs="Courier New"/>
          <w:b/>
          <w:sz w:val="20"/>
          <w:szCs w:val="20"/>
        </w:rPr>
        <w:t xml:space="preserve"> 14.872,10 (quatorze mil, oitocentos e setenta e dois reais e dez centavos) conforme tabela a seguir</w:t>
      </w:r>
      <w:r w:rsidR="008D570C" w:rsidRPr="00A67943">
        <w:rPr>
          <w:rFonts w:ascii="Courier New" w:hAnsi="Courier New" w:cs="Courier New"/>
          <w:sz w:val="20"/>
          <w:szCs w:val="20"/>
        </w:rPr>
        <w:t>:</w:t>
      </w:r>
    </w:p>
    <w:tbl>
      <w:tblPr>
        <w:tblOverlap w:val="never"/>
        <w:tblW w:w="0" w:type="dxa"/>
        <w:tblLayout w:type="fixed"/>
        <w:tblLook w:val="01E0" w:firstRow="1" w:lastRow="1" w:firstColumn="1" w:lastColumn="1" w:noHBand="0" w:noVBand="0"/>
      </w:tblPr>
      <w:tblGrid>
        <w:gridCol w:w="10773"/>
      </w:tblGrid>
      <w:tr w:rsidR="008D570C" w:rsidRPr="00A67943" w:rsidTr="00D5523C">
        <w:trPr>
          <w:trHeight w:val="283"/>
        </w:trPr>
        <w:tc>
          <w:tcPr>
            <w:tcW w:w="10773" w:type="dxa"/>
            <w:tcMar>
              <w:top w:w="0" w:type="dxa"/>
              <w:left w:w="0" w:type="dxa"/>
              <w:bottom w:w="0" w:type="dxa"/>
              <w:right w:w="0" w:type="dxa"/>
            </w:tcMar>
          </w:tcPr>
          <w:p w:rsidR="008D570C" w:rsidRPr="00A67943" w:rsidRDefault="008D570C" w:rsidP="00D5523C">
            <w:pPr>
              <w:spacing w:line="0" w:lineRule="auto"/>
              <w:rPr>
                <w:rFonts w:ascii="Courier New" w:hAnsi="Courier New" w:cs="Courier New"/>
                <w:sz w:val="20"/>
                <w:szCs w:val="20"/>
              </w:rPr>
            </w:pPr>
          </w:p>
        </w:tc>
      </w:tr>
      <w:tr w:rsidR="008D570C" w:rsidRPr="00A67943" w:rsidTr="00D5523C">
        <w:trPr>
          <w:hidden/>
        </w:trPr>
        <w:tc>
          <w:tcPr>
            <w:tcW w:w="10773" w:type="dxa"/>
            <w:tcMar>
              <w:top w:w="0" w:type="dxa"/>
              <w:left w:w="0" w:type="dxa"/>
              <w:bottom w:w="0" w:type="dxa"/>
              <w:right w:w="0" w:type="dxa"/>
            </w:tcMar>
          </w:tcPr>
          <w:p w:rsidR="008D570C" w:rsidRPr="00A67943" w:rsidRDefault="008D570C" w:rsidP="00D5523C">
            <w:pPr>
              <w:jc w:val="center"/>
              <w:rPr>
                <w:rFonts w:ascii="Courier New" w:hAnsi="Courier New" w:cs="Courier New"/>
                <w:vanish/>
                <w:sz w:val="20"/>
                <w:szCs w:val="20"/>
              </w:rPr>
            </w:pPr>
          </w:p>
          <w:tbl>
            <w:tblPr>
              <w:tblOverlap w:val="never"/>
              <w:tblW w:w="9639" w:type="dxa"/>
              <w:jc w:val="center"/>
              <w:tblLayout w:type="fixed"/>
              <w:tblLook w:val="01E0" w:firstRow="1" w:lastRow="1" w:firstColumn="1" w:lastColumn="1" w:noHBand="0" w:noVBand="0"/>
            </w:tblPr>
            <w:tblGrid>
              <w:gridCol w:w="566"/>
              <w:gridCol w:w="4201"/>
              <w:gridCol w:w="1417"/>
              <w:gridCol w:w="904"/>
              <w:gridCol w:w="1276"/>
              <w:gridCol w:w="1275"/>
            </w:tblGrid>
            <w:tr w:rsidR="008D570C" w:rsidRPr="00A67943" w:rsidTr="00D5523C">
              <w:trPr>
                <w:trHeight w:val="124"/>
                <w:jc w:val="center"/>
              </w:trPr>
              <w:tc>
                <w:tcPr>
                  <w:tcW w:w="566" w:type="dxa"/>
                  <w:tcBorders>
                    <w:top w:val="nil"/>
                    <w:left w:val="nil"/>
                    <w:bottom w:val="nil"/>
                    <w:right w:val="single" w:sz="6" w:space="0" w:color="000000"/>
                  </w:tcBorders>
                  <w:shd w:val="clear" w:color="auto" w:fill="C0C0C0"/>
                  <w:tcMar>
                    <w:top w:w="0" w:type="dxa"/>
                    <w:left w:w="0" w:type="dxa"/>
                    <w:bottom w:w="0" w:type="dxa"/>
                    <w:right w:w="0" w:type="dxa"/>
                  </w:tcMar>
                  <w:hideMark/>
                </w:tcPr>
                <w:p w:rsidR="008D570C" w:rsidRPr="00A67943" w:rsidRDefault="008D570C" w:rsidP="00D5523C">
                  <w:pPr>
                    <w:jc w:val="center"/>
                    <w:rPr>
                      <w:rFonts w:ascii="Courier New" w:eastAsia="Arial" w:hAnsi="Courier New" w:cs="Courier New"/>
                      <w:b/>
                      <w:bCs/>
                      <w:color w:val="000000"/>
                      <w:sz w:val="20"/>
                      <w:szCs w:val="20"/>
                    </w:rPr>
                  </w:pPr>
                  <w:r w:rsidRPr="00A67943">
                    <w:rPr>
                      <w:rFonts w:ascii="Courier New" w:eastAsia="Arial" w:hAnsi="Courier New" w:cs="Courier New"/>
                      <w:b/>
                      <w:bCs/>
                      <w:color w:val="000000"/>
                      <w:sz w:val="20"/>
                      <w:szCs w:val="20"/>
                    </w:rPr>
                    <w:t>Item</w:t>
                  </w:r>
                </w:p>
              </w:tc>
              <w:tc>
                <w:tcPr>
                  <w:tcW w:w="4201" w:type="dxa"/>
                  <w:tcBorders>
                    <w:top w:val="nil"/>
                    <w:left w:val="nil"/>
                    <w:bottom w:val="nil"/>
                    <w:right w:val="single" w:sz="6" w:space="0" w:color="000000"/>
                  </w:tcBorders>
                  <w:shd w:val="clear" w:color="auto" w:fill="C0C0C0"/>
                  <w:tcMar>
                    <w:top w:w="0" w:type="dxa"/>
                    <w:left w:w="0" w:type="dxa"/>
                    <w:bottom w:w="0" w:type="dxa"/>
                    <w:right w:w="0" w:type="dxa"/>
                  </w:tcMar>
                  <w:hideMark/>
                </w:tcPr>
                <w:p w:rsidR="008D570C" w:rsidRPr="00A67943" w:rsidRDefault="008D570C" w:rsidP="00D5523C">
                  <w:pPr>
                    <w:rPr>
                      <w:rFonts w:ascii="Courier New" w:eastAsia="Arial" w:hAnsi="Courier New" w:cs="Courier New"/>
                      <w:b/>
                      <w:bCs/>
                      <w:color w:val="000000"/>
                      <w:sz w:val="20"/>
                      <w:szCs w:val="20"/>
                    </w:rPr>
                  </w:pPr>
                  <w:r w:rsidRPr="00A67943">
                    <w:rPr>
                      <w:rFonts w:ascii="Courier New" w:eastAsia="Arial" w:hAnsi="Courier New" w:cs="Courier New"/>
                      <w:b/>
                      <w:bCs/>
                      <w:color w:val="000000"/>
                      <w:sz w:val="20"/>
                      <w:szCs w:val="20"/>
                    </w:rPr>
                    <w:t>Produto</w:t>
                  </w:r>
                </w:p>
              </w:tc>
              <w:tc>
                <w:tcPr>
                  <w:tcW w:w="1417" w:type="dxa"/>
                  <w:tcBorders>
                    <w:top w:val="nil"/>
                    <w:left w:val="nil"/>
                    <w:bottom w:val="nil"/>
                    <w:right w:val="single" w:sz="6" w:space="0" w:color="000000"/>
                  </w:tcBorders>
                  <w:shd w:val="clear" w:color="auto" w:fill="C0C0C0"/>
                  <w:tcMar>
                    <w:top w:w="0" w:type="dxa"/>
                    <w:left w:w="0" w:type="dxa"/>
                    <w:bottom w:w="0" w:type="dxa"/>
                    <w:right w:w="0" w:type="dxa"/>
                  </w:tcMar>
                  <w:hideMark/>
                </w:tcPr>
                <w:p w:rsidR="008D570C" w:rsidRPr="00A67943" w:rsidRDefault="008D570C" w:rsidP="00D5523C">
                  <w:pPr>
                    <w:jc w:val="center"/>
                    <w:rPr>
                      <w:rFonts w:ascii="Courier New" w:eastAsia="Arial" w:hAnsi="Courier New" w:cs="Courier New"/>
                      <w:b/>
                      <w:bCs/>
                      <w:color w:val="000000"/>
                      <w:sz w:val="20"/>
                      <w:szCs w:val="20"/>
                    </w:rPr>
                  </w:pPr>
                  <w:r w:rsidRPr="00A67943">
                    <w:rPr>
                      <w:rFonts w:ascii="Courier New" w:eastAsia="Arial" w:hAnsi="Courier New" w:cs="Courier New"/>
                      <w:b/>
                      <w:bCs/>
                      <w:color w:val="000000"/>
                      <w:sz w:val="20"/>
                      <w:szCs w:val="20"/>
                    </w:rPr>
                    <w:t>Unidade</w:t>
                  </w:r>
                </w:p>
              </w:tc>
              <w:tc>
                <w:tcPr>
                  <w:tcW w:w="904" w:type="dxa"/>
                  <w:tcBorders>
                    <w:top w:val="nil"/>
                    <w:left w:val="nil"/>
                    <w:bottom w:val="nil"/>
                    <w:right w:val="single" w:sz="6" w:space="0" w:color="000000"/>
                  </w:tcBorders>
                  <w:shd w:val="clear" w:color="auto" w:fill="C0C0C0"/>
                  <w:tcMar>
                    <w:top w:w="0" w:type="dxa"/>
                    <w:left w:w="0" w:type="dxa"/>
                    <w:bottom w:w="0" w:type="dxa"/>
                    <w:right w:w="0" w:type="dxa"/>
                  </w:tcMar>
                  <w:hideMark/>
                </w:tcPr>
                <w:p w:rsidR="008D570C" w:rsidRPr="00A67943" w:rsidRDefault="008D570C" w:rsidP="00D5523C">
                  <w:pPr>
                    <w:jc w:val="right"/>
                    <w:rPr>
                      <w:rFonts w:ascii="Courier New" w:eastAsia="Arial" w:hAnsi="Courier New" w:cs="Courier New"/>
                      <w:b/>
                      <w:bCs/>
                      <w:color w:val="000000"/>
                      <w:sz w:val="20"/>
                      <w:szCs w:val="20"/>
                    </w:rPr>
                  </w:pPr>
                  <w:proofErr w:type="spellStart"/>
                  <w:r w:rsidRPr="00A67943">
                    <w:rPr>
                      <w:rFonts w:ascii="Courier New" w:eastAsia="Arial" w:hAnsi="Courier New" w:cs="Courier New"/>
                      <w:b/>
                      <w:bCs/>
                      <w:color w:val="000000"/>
                      <w:sz w:val="20"/>
                      <w:szCs w:val="20"/>
                    </w:rPr>
                    <w:t>Qtde</w:t>
                  </w:r>
                  <w:proofErr w:type="spellEnd"/>
                </w:p>
              </w:tc>
              <w:tc>
                <w:tcPr>
                  <w:tcW w:w="1276" w:type="dxa"/>
                  <w:tcBorders>
                    <w:top w:val="nil"/>
                    <w:left w:val="nil"/>
                    <w:bottom w:val="nil"/>
                    <w:right w:val="single" w:sz="6" w:space="0" w:color="000000"/>
                  </w:tcBorders>
                  <w:shd w:val="clear" w:color="auto" w:fill="C0C0C0"/>
                  <w:tcMar>
                    <w:top w:w="0" w:type="dxa"/>
                    <w:left w:w="0" w:type="dxa"/>
                    <w:bottom w:w="0" w:type="dxa"/>
                    <w:right w:w="0" w:type="dxa"/>
                  </w:tcMar>
                  <w:hideMark/>
                </w:tcPr>
                <w:p w:rsidR="008D570C" w:rsidRPr="00A67943" w:rsidRDefault="008D570C" w:rsidP="00D5523C">
                  <w:pPr>
                    <w:jc w:val="right"/>
                    <w:rPr>
                      <w:rFonts w:ascii="Courier New" w:eastAsia="Arial" w:hAnsi="Courier New" w:cs="Courier New"/>
                      <w:b/>
                      <w:bCs/>
                      <w:color w:val="000000"/>
                      <w:sz w:val="20"/>
                      <w:szCs w:val="20"/>
                    </w:rPr>
                  </w:pPr>
                  <w:r w:rsidRPr="00A67943">
                    <w:rPr>
                      <w:rFonts w:ascii="Courier New" w:eastAsia="Arial" w:hAnsi="Courier New" w:cs="Courier New"/>
                      <w:b/>
                      <w:bCs/>
                      <w:color w:val="000000"/>
                      <w:sz w:val="20"/>
                      <w:szCs w:val="20"/>
                    </w:rPr>
                    <w:t>Valor Unitário</w:t>
                  </w:r>
                </w:p>
              </w:tc>
              <w:tc>
                <w:tcPr>
                  <w:tcW w:w="1275" w:type="dxa"/>
                  <w:shd w:val="clear" w:color="auto" w:fill="C0C0C0"/>
                  <w:tcMar>
                    <w:top w:w="0" w:type="dxa"/>
                    <w:left w:w="0" w:type="dxa"/>
                    <w:bottom w:w="0" w:type="dxa"/>
                    <w:right w:w="0" w:type="dxa"/>
                  </w:tcMar>
                  <w:hideMark/>
                </w:tcPr>
                <w:p w:rsidR="008D570C" w:rsidRPr="00A67943" w:rsidRDefault="008D570C" w:rsidP="00D5523C">
                  <w:pPr>
                    <w:jc w:val="right"/>
                    <w:rPr>
                      <w:rFonts w:ascii="Courier New" w:eastAsia="Arial" w:hAnsi="Courier New" w:cs="Courier New"/>
                      <w:b/>
                      <w:bCs/>
                      <w:color w:val="000000"/>
                      <w:sz w:val="20"/>
                      <w:szCs w:val="20"/>
                    </w:rPr>
                  </w:pPr>
                  <w:r w:rsidRPr="00A67943">
                    <w:rPr>
                      <w:rFonts w:ascii="Courier New" w:eastAsia="Arial" w:hAnsi="Courier New" w:cs="Courier New"/>
                      <w:b/>
                      <w:bCs/>
                      <w:color w:val="000000"/>
                      <w:sz w:val="20"/>
                      <w:szCs w:val="20"/>
                    </w:rPr>
                    <w:t>Valor Total</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D5523C">
                  <w:pPr>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1</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Abobrinha 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KG</w:t>
                  </w:r>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420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R$3,23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R$1.356,60</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D5523C">
                  <w:pPr>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2</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 xml:space="preserve">BANANA CATURRA, </w:t>
                  </w:r>
                  <w:proofErr w:type="spellStart"/>
                  <w:r w:rsidRPr="007F03B4">
                    <w:rPr>
                      <w:rFonts w:ascii="Courier New" w:eastAsia="Arial" w:hAnsi="Courier New" w:cs="Courier New"/>
                      <w:color w:val="000000"/>
                      <w:sz w:val="16"/>
                      <w:szCs w:val="16"/>
                    </w:rPr>
                    <w:t>caracteristicas</w:t>
                  </w:r>
                  <w:proofErr w:type="spellEnd"/>
                  <w:r w:rsidRPr="007F03B4">
                    <w:rPr>
                      <w:rFonts w:ascii="Courier New" w:eastAsia="Arial" w:hAnsi="Courier New" w:cs="Courier New"/>
                      <w:color w:val="000000"/>
                      <w:sz w:val="16"/>
                      <w:szCs w:val="16"/>
                    </w:rPr>
                    <w:t>: in natura, tamanho médio de 100g a 120</w:t>
                  </w:r>
                  <w:proofErr w:type="gramStart"/>
                  <w:r w:rsidRPr="007F03B4">
                    <w:rPr>
                      <w:rFonts w:ascii="Courier New" w:eastAsia="Arial" w:hAnsi="Courier New" w:cs="Courier New"/>
                      <w:color w:val="000000"/>
                      <w:sz w:val="16"/>
                      <w:szCs w:val="16"/>
                    </w:rPr>
                    <w:t>g  por</w:t>
                  </w:r>
                  <w:proofErr w:type="gramEnd"/>
                  <w:r w:rsidRPr="007F03B4">
                    <w:rPr>
                      <w:rFonts w:ascii="Courier New" w:eastAsia="Arial" w:hAnsi="Courier New" w:cs="Courier New"/>
                      <w:color w:val="000000"/>
                      <w:sz w:val="16"/>
                      <w:szCs w:val="16"/>
                    </w:rPr>
                    <w:t xml:space="preserve"> unidade, em processo de amadurecimento, não batidas, não amassadas e de boa </w:t>
                  </w:r>
                  <w:proofErr w:type="spellStart"/>
                  <w:r w:rsidRPr="007F03B4">
                    <w:rPr>
                      <w:rFonts w:ascii="Courier New" w:eastAsia="Arial" w:hAnsi="Courier New" w:cs="Courier New"/>
                      <w:color w:val="000000"/>
                      <w:sz w:val="16"/>
                      <w:szCs w:val="16"/>
                    </w:rPr>
                    <w:t>aparencia</w:t>
                  </w:r>
                  <w:proofErr w:type="spellEnd"/>
                  <w:r w:rsidRPr="007F03B4">
                    <w:rPr>
                      <w:rFonts w:ascii="Courier New" w:eastAsia="Arial" w:hAnsi="Courier New" w:cs="Courier New"/>
                      <w:color w:val="000000"/>
                      <w:sz w:val="16"/>
                      <w:szCs w:val="16"/>
                    </w:rPr>
                    <w:t>. Acondicionadas em caixas vazadas plásticas não podendo ser de madeira.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Quilograma</w:t>
                  </w:r>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700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R$2,28</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R$1.596,00</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1E3F5F">
                  <w:pPr>
                    <w:ind w:left="850"/>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3</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Batata inglesa especial, in natura, extra AA, com a polpa intacta e limpa, firme, lisa, de tamanho uniforme, procedente de espécies genuínas e sãs, fresco. Isento de matéria terrosa, sujidades ou corpos estranhos aderidos à superfície externa, livre de enfermidades, insetos, parasitas e larvas, sem manchas esverdeadas e livre de broto.</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KG</w:t>
                  </w:r>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650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R$3,92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R$2.548,00</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D5523C">
                  <w:pPr>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4</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Cenoura extra AA, in natura, cor laranja-vivo, procedente de espécies genuínas e sãs, frescas, firme, lisa, sem rugas, de aparência fresca. Isento de brotos, lesões de origem física, mecânica ou biológica matéria terrosa, sujidades ou corpos estranhos aderidos à superfície externa, livre de enfermidades, insetos, parasitas e larvas.</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KG</w:t>
                  </w:r>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550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R$2,29</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R$1.259,50</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D5523C">
                  <w:pPr>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5</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 xml:space="preserve">Laranja pera, características: in natura, não amassadas, não batidas, não apresentem manchas de coloração </w:t>
                  </w:r>
                  <w:proofErr w:type="spellStart"/>
                  <w:r w:rsidRPr="007F03B4">
                    <w:rPr>
                      <w:rFonts w:ascii="Courier New" w:eastAsia="Arial" w:hAnsi="Courier New" w:cs="Courier New"/>
                      <w:color w:val="000000"/>
                      <w:sz w:val="16"/>
                      <w:szCs w:val="16"/>
                    </w:rPr>
                    <w:t>marron</w:t>
                  </w:r>
                  <w:proofErr w:type="spellEnd"/>
                  <w:r w:rsidRPr="007F03B4">
                    <w:rPr>
                      <w:rFonts w:ascii="Courier New" w:eastAsia="Arial" w:hAnsi="Courier New" w:cs="Courier New"/>
                      <w:color w:val="000000"/>
                      <w:sz w:val="16"/>
                      <w:szCs w:val="16"/>
                    </w:rPr>
                    <w:t xml:space="preserve"> e em ótimo estado de conservação. Acondicionadas em caixas vazadas plásticas não podendo ser de madeira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KG</w:t>
                  </w:r>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600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R$2,17</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R$1.302,00</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D5523C">
                  <w:pPr>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6</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 xml:space="preserve">Maçã gala, </w:t>
                  </w:r>
                  <w:proofErr w:type="spellStart"/>
                  <w:r w:rsidRPr="007F03B4">
                    <w:rPr>
                      <w:rFonts w:ascii="Courier New" w:eastAsia="Arial" w:hAnsi="Courier New" w:cs="Courier New"/>
                      <w:color w:val="000000"/>
                      <w:sz w:val="16"/>
                      <w:szCs w:val="16"/>
                    </w:rPr>
                    <w:t>caracteristicas</w:t>
                  </w:r>
                  <w:proofErr w:type="spellEnd"/>
                  <w:r w:rsidRPr="007F03B4">
                    <w:rPr>
                      <w:rFonts w:ascii="Courier New" w:eastAsia="Arial" w:hAnsi="Courier New" w:cs="Courier New"/>
                      <w:color w:val="000000"/>
                      <w:sz w:val="16"/>
                      <w:szCs w:val="16"/>
                    </w:rPr>
                    <w:t xml:space="preserve">: in natura, não amassadas, não batidas, não apresentem manchas de coloração </w:t>
                  </w:r>
                  <w:proofErr w:type="spellStart"/>
                  <w:r w:rsidRPr="007F03B4">
                    <w:rPr>
                      <w:rFonts w:ascii="Courier New" w:eastAsia="Arial" w:hAnsi="Courier New" w:cs="Courier New"/>
                      <w:color w:val="000000"/>
                      <w:sz w:val="16"/>
                      <w:szCs w:val="16"/>
                    </w:rPr>
                    <w:t>marron</w:t>
                  </w:r>
                  <w:proofErr w:type="spellEnd"/>
                  <w:r w:rsidRPr="007F03B4">
                    <w:rPr>
                      <w:rFonts w:ascii="Courier New" w:eastAsia="Arial" w:hAnsi="Courier New" w:cs="Courier New"/>
                      <w:color w:val="000000"/>
                      <w:sz w:val="16"/>
                      <w:szCs w:val="16"/>
                    </w:rPr>
                    <w:t xml:space="preserve"> e em ótimo estado de conservação. Tamanho médio de 80 a 100g cada unidade.  Acondicionadas em caixas vazadas plásticas não podendo ser de madeira.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Quilograma</w:t>
                  </w:r>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500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R$5,94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R$2.970,00</w:t>
                  </w:r>
                </w:p>
              </w:tc>
            </w:tr>
            <w:tr w:rsidR="008D570C" w:rsidRPr="00A67943" w:rsidTr="00D5523C">
              <w:trPr>
                <w:jc w:val="center"/>
              </w:trPr>
              <w:tc>
                <w:tcPr>
                  <w:tcW w:w="5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EA4D74" w:rsidRDefault="008D570C" w:rsidP="00D5523C">
                  <w:pPr>
                    <w:jc w:val="center"/>
                    <w:rPr>
                      <w:rFonts w:ascii="Courier New" w:eastAsia="Arial" w:hAnsi="Courier New" w:cs="Courier New"/>
                      <w:color w:val="000000"/>
                      <w:sz w:val="18"/>
                      <w:szCs w:val="18"/>
                    </w:rPr>
                  </w:pPr>
                  <w:r w:rsidRPr="00EA4D74">
                    <w:rPr>
                      <w:rFonts w:ascii="Courier New" w:eastAsia="Arial" w:hAnsi="Courier New" w:cs="Courier New"/>
                      <w:color w:val="000000"/>
                      <w:sz w:val="18"/>
                      <w:szCs w:val="18"/>
                    </w:rPr>
                    <w:t>7</w:t>
                  </w:r>
                </w:p>
              </w:tc>
              <w:tc>
                <w:tcPr>
                  <w:tcW w:w="42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both"/>
                    <w:rPr>
                      <w:rFonts w:ascii="Courier New" w:eastAsia="Arial" w:hAnsi="Courier New" w:cs="Courier New"/>
                      <w:color w:val="000000"/>
                      <w:sz w:val="16"/>
                      <w:szCs w:val="16"/>
                    </w:rPr>
                  </w:pPr>
                  <w:r w:rsidRPr="007F03B4">
                    <w:rPr>
                      <w:rFonts w:ascii="Courier New" w:eastAsia="Arial" w:hAnsi="Courier New" w:cs="Courier New"/>
                      <w:color w:val="000000"/>
                      <w:sz w:val="16"/>
                      <w:szCs w:val="16"/>
                    </w:rPr>
                    <w:t xml:space="preserve">OVOS DE GALINHA. Tipo vermelho, tamanho grande, procedente de espécies genuínas e sãs, frescos, casca íntegra, sem rachaduras, sem </w:t>
                  </w:r>
                  <w:proofErr w:type="spellStart"/>
                  <w:r w:rsidRPr="007F03B4">
                    <w:rPr>
                      <w:rFonts w:ascii="Courier New" w:eastAsia="Arial" w:hAnsi="Courier New" w:cs="Courier New"/>
                      <w:color w:val="000000"/>
                      <w:sz w:val="16"/>
                      <w:szCs w:val="16"/>
                    </w:rPr>
                    <w:t>sujividades</w:t>
                  </w:r>
                  <w:proofErr w:type="spellEnd"/>
                  <w:r w:rsidRPr="007F03B4">
                    <w:rPr>
                      <w:rFonts w:ascii="Courier New" w:eastAsia="Arial" w:hAnsi="Courier New" w:cs="Courier New"/>
                      <w:color w:val="000000"/>
                      <w:sz w:val="16"/>
                      <w:szCs w:val="16"/>
                    </w:rPr>
                    <w:t>.</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center"/>
                    <w:rPr>
                      <w:rFonts w:ascii="Courier New" w:eastAsia="Arial" w:hAnsi="Courier New" w:cs="Courier New"/>
                      <w:color w:val="000000"/>
                      <w:sz w:val="18"/>
                      <w:szCs w:val="18"/>
                    </w:rPr>
                  </w:pPr>
                  <w:proofErr w:type="spellStart"/>
                  <w:r w:rsidRPr="007F03B4">
                    <w:rPr>
                      <w:rFonts w:ascii="Courier New" w:eastAsia="Arial" w:hAnsi="Courier New" w:cs="Courier New"/>
                      <w:color w:val="000000"/>
                      <w:sz w:val="18"/>
                      <w:szCs w:val="18"/>
                    </w:rPr>
                    <w:t>Duzia</w:t>
                  </w:r>
                  <w:proofErr w:type="spellEnd"/>
                </w:p>
              </w:tc>
              <w:tc>
                <w:tcPr>
                  <w:tcW w:w="9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600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R$6,40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R$3.840,00</w:t>
                  </w:r>
                </w:p>
              </w:tc>
            </w:tr>
            <w:tr w:rsidR="008D570C" w:rsidRPr="00A67943" w:rsidTr="00D5523C">
              <w:trPr>
                <w:jc w:val="center"/>
              </w:trPr>
              <w:tc>
                <w:tcPr>
                  <w:tcW w:w="566" w:type="dxa"/>
                  <w:tcMar>
                    <w:top w:w="0" w:type="dxa"/>
                    <w:left w:w="0" w:type="dxa"/>
                    <w:bottom w:w="0" w:type="dxa"/>
                    <w:right w:w="0" w:type="dxa"/>
                  </w:tcMar>
                </w:tcPr>
                <w:p w:rsidR="008D570C" w:rsidRPr="007F03B4" w:rsidRDefault="008D570C" w:rsidP="00D5523C">
                  <w:pPr>
                    <w:spacing w:line="0" w:lineRule="auto"/>
                    <w:jc w:val="center"/>
                    <w:rPr>
                      <w:rFonts w:ascii="Courier New" w:hAnsi="Courier New" w:cs="Courier New"/>
                      <w:sz w:val="16"/>
                      <w:szCs w:val="16"/>
                    </w:rPr>
                  </w:pPr>
                </w:p>
              </w:tc>
              <w:tc>
                <w:tcPr>
                  <w:tcW w:w="4201" w:type="dxa"/>
                  <w:tcMar>
                    <w:top w:w="0" w:type="dxa"/>
                    <w:left w:w="0" w:type="dxa"/>
                    <w:bottom w:w="0" w:type="dxa"/>
                    <w:right w:w="0" w:type="dxa"/>
                  </w:tcMar>
                </w:tcPr>
                <w:p w:rsidR="008D570C" w:rsidRPr="007F03B4" w:rsidRDefault="008D570C" w:rsidP="00D5523C">
                  <w:pPr>
                    <w:spacing w:line="0" w:lineRule="auto"/>
                    <w:jc w:val="center"/>
                    <w:rPr>
                      <w:rFonts w:ascii="Courier New" w:hAnsi="Courier New" w:cs="Courier New"/>
                      <w:sz w:val="16"/>
                      <w:szCs w:val="16"/>
                    </w:rPr>
                  </w:pPr>
                </w:p>
              </w:tc>
              <w:tc>
                <w:tcPr>
                  <w:tcW w:w="1417" w:type="dxa"/>
                  <w:tcMar>
                    <w:top w:w="0" w:type="dxa"/>
                    <w:left w:w="0" w:type="dxa"/>
                    <w:bottom w:w="0" w:type="dxa"/>
                    <w:right w:w="0" w:type="dxa"/>
                  </w:tcMar>
                </w:tcPr>
                <w:p w:rsidR="008D570C" w:rsidRPr="007F03B4" w:rsidRDefault="008D570C" w:rsidP="00D5523C">
                  <w:pPr>
                    <w:spacing w:line="0" w:lineRule="auto"/>
                    <w:jc w:val="center"/>
                    <w:rPr>
                      <w:rFonts w:ascii="Courier New" w:hAnsi="Courier New" w:cs="Courier New"/>
                      <w:sz w:val="16"/>
                      <w:szCs w:val="16"/>
                    </w:rPr>
                  </w:pPr>
                </w:p>
              </w:tc>
              <w:tc>
                <w:tcPr>
                  <w:tcW w:w="2180" w:type="dxa"/>
                  <w:gridSpan w:val="2"/>
                  <w:tcBorders>
                    <w:top w:val="single" w:sz="6" w:space="0" w:color="000000"/>
                    <w:left w:val="single" w:sz="6" w:space="0" w:color="000000"/>
                    <w:bottom w:val="nil"/>
                    <w:right w:val="nil"/>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Total do Fornecedor:</w:t>
                  </w:r>
                </w:p>
              </w:tc>
              <w:tc>
                <w:tcPr>
                  <w:tcW w:w="1275" w:type="dxa"/>
                  <w:tcBorders>
                    <w:top w:val="nil"/>
                    <w:left w:val="nil"/>
                    <w:bottom w:val="single" w:sz="6" w:space="0" w:color="000000"/>
                    <w:right w:val="single" w:sz="6" w:space="0" w:color="000000"/>
                  </w:tcBorders>
                  <w:tcMar>
                    <w:top w:w="0" w:type="dxa"/>
                    <w:left w:w="0" w:type="dxa"/>
                    <w:bottom w:w="0" w:type="dxa"/>
                    <w:right w:w="0" w:type="dxa"/>
                  </w:tcMar>
                  <w:hideMark/>
                </w:tcPr>
                <w:p w:rsidR="008D570C" w:rsidRPr="007F03B4" w:rsidRDefault="008D570C" w:rsidP="00D5523C">
                  <w:pPr>
                    <w:jc w:val="right"/>
                    <w:rPr>
                      <w:rFonts w:ascii="Courier New" w:eastAsia="Arial" w:hAnsi="Courier New" w:cs="Courier New"/>
                      <w:color w:val="000000"/>
                      <w:sz w:val="18"/>
                      <w:szCs w:val="18"/>
                    </w:rPr>
                  </w:pPr>
                  <w:r w:rsidRPr="007F03B4">
                    <w:rPr>
                      <w:rFonts w:ascii="Courier New" w:eastAsia="Arial" w:hAnsi="Courier New" w:cs="Courier New"/>
                      <w:color w:val="000000"/>
                      <w:sz w:val="18"/>
                      <w:szCs w:val="18"/>
                    </w:rPr>
                    <w:t>R$14.872,10</w:t>
                  </w:r>
                </w:p>
              </w:tc>
            </w:tr>
          </w:tbl>
          <w:p w:rsidR="008D570C" w:rsidRPr="00A67943" w:rsidRDefault="008D570C" w:rsidP="00D5523C">
            <w:pPr>
              <w:spacing w:line="0" w:lineRule="auto"/>
              <w:rPr>
                <w:rFonts w:ascii="Courier New" w:hAnsi="Courier New" w:cs="Courier New"/>
                <w:sz w:val="20"/>
                <w:szCs w:val="20"/>
              </w:rPr>
            </w:pPr>
          </w:p>
        </w:tc>
      </w:tr>
    </w:tbl>
    <w:p w:rsidR="00EF53C0" w:rsidRPr="00A67943" w:rsidRDefault="00EF53C0" w:rsidP="00EF53C0">
      <w:pPr>
        <w:jc w:val="both"/>
        <w:rPr>
          <w:rFonts w:ascii="Courier New" w:hAnsi="Courier New" w:cs="Courier New"/>
          <w:b/>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SÉTIMA – RESPONSABILIDADE DO CONTRATADO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7.1 - No valor mencionado na cláusula sexta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lastRenderedPageBreak/>
        <w:t>CLÁUSULA OITAVA – DA VINCULAÇÃO AO PROCESSO LICITATÓRIO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B768FF" w:rsidRPr="00A67943" w:rsidRDefault="00EF53C0" w:rsidP="00B768FF">
      <w:pPr>
        <w:jc w:val="both"/>
        <w:rPr>
          <w:rFonts w:ascii="Courier New" w:hAnsi="Courier New" w:cs="Courier New"/>
          <w:sz w:val="20"/>
          <w:szCs w:val="20"/>
        </w:rPr>
      </w:pPr>
      <w:r w:rsidRPr="00A67943">
        <w:rPr>
          <w:rFonts w:ascii="Courier New" w:hAnsi="Courier New" w:cs="Courier New"/>
          <w:sz w:val="20"/>
          <w:szCs w:val="20"/>
        </w:rPr>
        <w:t xml:space="preserve">8.1 - Este Contrato é firmado baseado no que determina o </w:t>
      </w:r>
      <w:r w:rsidRPr="00A67943">
        <w:rPr>
          <w:rFonts w:ascii="Courier New" w:hAnsi="Courier New" w:cs="Courier New"/>
          <w:b/>
          <w:sz w:val="20"/>
          <w:szCs w:val="20"/>
        </w:rPr>
        <w:t>PROCESSO LICITATÓRIO Nº 00</w:t>
      </w:r>
      <w:r w:rsidR="00B768FF" w:rsidRPr="00A67943">
        <w:rPr>
          <w:rFonts w:ascii="Courier New" w:hAnsi="Courier New" w:cs="Courier New"/>
          <w:b/>
          <w:sz w:val="20"/>
          <w:szCs w:val="20"/>
        </w:rPr>
        <w:t>25/2020</w:t>
      </w:r>
      <w:r w:rsidRPr="00A67943">
        <w:rPr>
          <w:rFonts w:ascii="Courier New" w:hAnsi="Courier New" w:cs="Courier New"/>
          <w:sz w:val="20"/>
          <w:szCs w:val="20"/>
        </w:rPr>
        <w:t xml:space="preserve"> </w:t>
      </w:r>
      <w:r w:rsidRPr="00A67943">
        <w:rPr>
          <w:rFonts w:ascii="Courier New" w:hAnsi="Courier New" w:cs="Courier New"/>
          <w:b/>
          <w:sz w:val="20"/>
          <w:szCs w:val="20"/>
        </w:rPr>
        <w:t>– PMRA</w:t>
      </w:r>
      <w:r w:rsidRPr="00A67943">
        <w:rPr>
          <w:rFonts w:ascii="Courier New" w:hAnsi="Courier New" w:cs="Courier New"/>
          <w:sz w:val="20"/>
          <w:szCs w:val="20"/>
        </w:rPr>
        <w:t xml:space="preserve"> NA MODALIDADE DE </w:t>
      </w:r>
      <w:r w:rsidRPr="00A67943">
        <w:rPr>
          <w:rFonts w:ascii="Courier New" w:hAnsi="Courier New" w:cs="Courier New"/>
          <w:b/>
          <w:sz w:val="20"/>
          <w:szCs w:val="20"/>
        </w:rPr>
        <w:t>DISPENSA DE LICITAÇÃO Nº 000</w:t>
      </w:r>
      <w:r w:rsidR="00B768FF" w:rsidRPr="00A67943">
        <w:rPr>
          <w:rFonts w:ascii="Courier New" w:hAnsi="Courier New" w:cs="Courier New"/>
          <w:b/>
          <w:sz w:val="20"/>
          <w:szCs w:val="20"/>
        </w:rPr>
        <w:t>4</w:t>
      </w:r>
      <w:r w:rsidRPr="00A67943">
        <w:rPr>
          <w:rFonts w:ascii="Courier New" w:hAnsi="Courier New" w:cs="Courier New"/>
          <w:b/>
          <w:sz w:val="20"/>
          <w:szCs w:val="20"/>
        </w:rPr>
        <w:t>/</w:t>
      </w:r>
      <w:r w:rsidR="00B768FF" w:rsidRPr="00A67943">
        <w:rPr>
          <w:rFonts w:ascii="Courier New" w:hAnsi="Courier New" w:cs="Courier New"/>
          <w:b/>
          <w:sz w:val="20"/>
          <w:szCs w:val="20"/>
        </w:rPr>
        <w:t>2020</w:t>
      </w:r>
      <w:r w:rsidRPr="00A67943">
        <w:rPr>
          <w:rFonts w:ascii="Courier New" w:hAnsi="Courier New" w:cs="Courier New"/>
          <w:b/>
          <w:sz w:val="20"/>
          <w:szCs w:val="20"/>
        </w:rPr>
        <w:t xml:space="preserve"> – PMRA</w:t>
      </w:r>
      <w:r w:rsidRPr="00A67943">
        <w:rPr>
          <w:rFonts w:ascii="Courier New" w:hAnsi="Courier New" w:cs="Courier New"/>
          <w:sz w:val="20"/>
          <w:szCs w:val="20"/>
        </w:rPr>
        <w:t xml:space="preserve"> de</w:t>
      </w:r>
      <w:r w:rsidR="00B768FF" w:rsidRPr="00A67943">
        <w:rPr>
          <w:rFonts w:ascii="Courier New" w:hAnsi="Courier New" w:cs="Courier New"/>
          <w:sz w:val="20"/>
          <w:szCs w:val="20"/>
        </w:rPr>
        <w:t xml:space="preserve"> 29 de maio de 2020.</w:t>
      </w:r>
    </w:p>
    <w:p w:rsidR="00B768FF" w:rsidRPr="00A67943" w:rsidRDefault="00B768FF" w:rsidP="00B768FF">
      <w:pPr>
        <w:autoSpaceDE w:val="0"/>
        <w:autoSpaceDN w:val="0"/>
        <w:adjustRightInd w:val="0"/>
        <w:jc w:val="both"/>
        <w:rPr>
          <w:rFonts w:ascii="Courier New" w:hAnsi="Courier New" w:cs="Courier New"/>
          <w:sz w:val="20"/>
          <w:szCs w:val="20"/>
        </w:rPr>
      </w:pPr>
    </w:p>
    <w:p w:rsidR="00B768FF" w:rsidRPr="00A67943" w:rsidRDefault="00B768FF" w:rsidP="00B768FF">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8.2 - As despesas decorrentes do presente contrato correrão à conta das seguintes dotações orçamentárias:</w:t>
      </w:r>
    </w:p>
    <w:tbl>
      <w:tblPr>
        <w:tblOverlap w:val="never"/>
        <w:tblW w:w="10366" w:type="dxa"/>
        <w:jc w:val="center"/>
        <w:tblLayout w:type="fixed"/>
        <w:tblLook w:val="01E0" w:firstRow="1" w:lastRow="1" w:firstColumn="1" w:lastColumn="1" w:noHBand="0" w:noVBand="0"/>
      </w:tblPr>
      <w:tblGrid>
        <w:gridCol w:w="24"/>
        <w:gridCol w:w="2410"/>
        <w:gridCol w:w="1102"/>
        <w:gridCol w:w="6806"/>
        <w:gridCol w:w="24"/>
      </w:tblGrid>
      <w:tr w:rsidR="00B768FF" w:rsidRPr="00A67943" w:rsidTr="006D7E49">
        <w:trPr>
          <w:gridAfter w:val="1"/>
          <w:wAfter w:w="24" w:type="dxa"/>
          <w:trHeight w:val="230"/>
          <w:tblHeader/>
          <w:jc w:val="center"/>
        </w:trPr>
        <w:tc>
          <w:tcPr>
            <w:tcW w:w="10342" w:type="dxa"/>
            <w:gridSpan w:val="4"/>
            <w:tcBorders>
              <w:top w:val="single" w:sz="6" w:space="0" w:color="000000"/>
              <w:left w:val="single" w:sz="6" w:space="0" w:color="000000"/>
              <w:bottom w:val="single" w:sz="6" w:space="0" w:color="000000"/>
              <w:right w:val="single" w:sz="6" w:space="0" w:color="000000"/>
            </w:tcBorders>
            <w:shd w:val="clear" w:color="auto" w:fill="808080"/>
            <w:tcMar>
              <w:top w:w="0" w:type="dxa"/>
              <w:left w:w="0" w:type="dxa"/>
              <w:bottom w:w="0" w:type="dxa"/>
              <w:right w:w="0" w:type="dxa"/>
            </w:tcMar>
          </w:tcPr>
          <w:p w:rsidR="00B768FF" w:rsidRPr="00A67943" w:rsidRDefault="00B768FF" w:rsidP="00D5523C">
            <w:pPr>
              <w:jc w:val="center"/>
              <w:rPr>
                <w:rFonts w:ascii="Courier New" w:eastAsia="Arial" w:hAnsi="Courier New" w:cs="Courier New"/>
                <w:b/>
                <w:bCs/>
                <w:color w:val="000000"/>
                <w:sz w:val="20"/>
                <w:szCs w:val="20"/>
              </w:rPr>
            </w:pPr>
            <w:r w:rsidRPr="00A67943">
              <w:rPr>
                <w:rFonts w:ascii="Courier New" w:eastAsia="Arial" w:hAnsi="Courier New" w:cs="Courier New"/>
                <w:b/>
                <w:bCs/>
                <w:color w:val="000000"/>
                <w:sz w:val="20"/>
                <w:szCs w:val="20"/>
              </w:rPr>
              <w:t>Dotação Utilizada</w:t>
            </w:r>
          </w:p>
        </w:tc>
      </w:tr>
      <w:tr w:rsidR="00B768FF" w:rsidRPr="00A67943" w:rsidTr="006D7E49">
        <w:trPr>
          <w:gridAfter w:val="1"/>
          <w:wAfter w:w="24" w:type="dxa"/>
          <w:jc w:val="center"/>
        </w:trPr>
        <w:tc>
          <w:tcPr>
            <w:tcW w:w="353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68FF" w:rsidRPr="00A67943" w:rsidRDefault="00B768FF" w:rsidP="00D5523C">
            <w:pPr>
              <w:tabs>
                <w:tab w:val="left" w:pos="225"/>
              </w:tabs>
              <w:rPr>
                <w:rFonts w:ascii="Courier New" w:eastAsia="Arial" w:hAnsi="Courier New" w:cs="Courier New"/>
                <w:color w:val="000000"/>
                <w:sz w:val="20"/>
                <w:szCs w:val="20"/>
              </w:rPr>
            </w:pPr>
            <w:r w:rsidRPr="00A67943">
              <w:rPr>
                <w:rFonts w:ascii="Courier New" w:eastAsia="Arial" w:hAnsi="Courier New" w:cs="Courier New"/>
                <w:color w:val="000000"/>
                <w:sz w:val="20"/>
                <w:szCs w:val="20"/>
              </w:rPr>
              <w:t xml:space="preserve">   </w:t>
            </w:r>
            <w:r w:rsidRPr="00A67943">
              <w:rPr>
                <w:rFonts w:ascii="Courier New" w:eastAsia="Arial" w:hAnsi="Courier New" w:cs="Courier New"/>
                <w:color w:val="000000"/>
                <w:sz w:val="20"/>
                <w:szCs w:val="20"/>
              </w:rPr>
              <w:tab/>
              <w:t xml:space="preserve">Referência </w:t>
            </w:r>
          </w:p>
        </w:tc>
        <w:tc>
          <w:tcPr>
            <w:tcW w:w="68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68FF" w:rsidRPr="00A67943" w:rsidRDefault="00B768FF" w:rsidP="00D5523C">
            <w:pPr>
              <w:rPr>
                <w:rFonts w:ascii="Courier New" w:eastAsia="Arial" w:hAnsi="Courier New" w:cs="Courier New"/>
                <w:color w:val="000000"/>
                <w:sz w:val="20"/>
                <w:szCs w:val="20"/>
              </w:rPr>
            </w:pPr>
            <w:r w:rsidRPr="00A67943">
              <w:rPr>
                <w:rFonts w:ascii="Courier New" w:eastAsia="Arial" w:hAnsi="Courier New" w:cs="Courier New"/>
                <w:color w:val="000000"/>
                <w:sz w:val="20"/>
                <w:szCs w:val="20"/>
              </w:rPr>
              <w:t xml:space="preserve">           135</w:t>
            </w:r>
          </w:p>
        </w:tc>
      </w:tr>
      <w:tr w:rsidR="00B768FF" w:rsidRPr="00A67943" w:rsidTr="006D7E49">
        <w:trPr>
          <w:gridAfter w:val="1"/>
          <w:wAfter w:w="24" w:type="dxa"/>
          <w:jc w:val="center"/>
        </w:trPr>
        <w:tc>
          <w:tcPr>
            <w:tcW w:w="353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68FF" w:rsidRPr="00A67943" w:rsidRDefault="00B768FF" w:rsidP="00D5523C">
            <w:pPr>
              <w:tabs>
                <w:tab w:val="left" w:pos="255"/>
              </w:tabs>
              <w:rPr>
                <w:rFonts w:ascii="Courier New" w:eastAsia="Arial" w:hAnsi="Courier New" w:cs="Courier New"/>
                <w:color w:val="000000"/>
                <w:sz w:val="20"/>
                <w:szCs w:val="20"/>
              </w:rPr>
            </w:pPr>
            <w:r w:rsidRPr="00A67943">
              <w:rPr>
                <w:rFonts w:ascii="Courier New" w:eastAsia="Arial" w:hAnsi="Courier New" w:cs="Courier New"/>
                <w:color w:val="000000"/>
                <w:sz w:val="20"/>
                <w:szCs w:val="20"/>
              </w:rPr>
              <w:tab/>
              <w:t xml:space="preserve">     Elemento</w:t>
            </w:r>
          </w:p>
        </w:tc>
        <w:tc>
          <w:tcPr>
            <w:tcW w:w="680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68FF" w:rsidRPr="00A67943" w:rsidRDefault="00B768FF" w:rsidP="00D5523C">
            <w:pPr>
              <w:rPr>
                <w:rFonts w:ascii="Courier New" w:eastAsia="Arial" w:hAnsi="Courier New" w:cs="Courier New"/>
                <w:color w:val="000000"/>
                <w:sz w:val="20"/>
                <w:szCs w:val="20"/>
              </w:rPr>
            </w:pPr>
            <w:r w:rsidRPr="00A67943">
              <w:rPr>
                <w:rFonts w:ascii="Courier New" w:eastAsia="Arial" w:hAnsi="Courier New" w:cs="Courier New"/>
                <w:color w:val="000000"/>
                <w:sz w:val="20"/>
                <w:szCs w:val="20"/>
              </w:rPr>
              <w:t xml:space="preserve">        3333903007</w:t>
            </w:r>
          </w:p>
        </w:tc>
      </w:tr>
      <w:tr w:rsidR="00EF53C0" w:rsidRPr="00A67943" w:rsidTr="006D7E49">
        <w:tblPrEx>
          <w:jc w:val="left"/>
        </w:tblPrEx>
        <w:trPr>
          <w:gridBefore w:val="1"/>
          <w:wBefore w:w="24" w:type="dxa"/>
          <w:trHeight w:hRule="exact" w:val="283"/>
        </w:trPr>
        <w:tc>
          <w:tcPr>
            <w:tcW w:w="2410" w:type="dxa"/>
            <w:tcMar>
              <w:top w:w="0" w:type="dxa"/>
              <w:left w:w="0" w:type="dxa"/>
              <w:bottom w:w="0" w:type="dxa"/>
              <w:right w:w="0" w:type="dxa"/>
            </w:tcMar>
          </w:tcPr>
          <w:p w:rsidR="006D7E49" w:rsidRPr="00A67943" w:rsidRDefault="006D7E49" w:rsidP="00A526CF">
            <w:pPr>
              <w:rPr>
                <w:rFonts w:ascii="Courier New" w:hAnsi="Courier New" w:cs="Courier New"/>
                <w:sz w:val="20"/>
                <w:szCs w:val="20"/>
              </w:rPr>
            </w:pPr>
          </w:p>
        </w:tc>
        <w:tc>
          <w:tcPr>
            <w:tcW w:w="7932" w:type="dxa"/>
            <w:gridSpan w:val="3"/>
            <w:tcMar>
              <w:top w:w="0" w:type="dxa"/>
              <w:left w:w="0" w:type="dxa"/>
              <w:bottom w:w="0" w:type="dxa"/>
              <w:right w:w="0" w:type="dxa"/>
            </w:tcMar>
          </w:tcPr>
          <w:p w:rsidR="00EF53C0" w:rsidRPr="00A67943" w:rsidRDefault="00EF53C0" w:rsidP="00D5523C">
            <w:pPr>
              <w:spacing w:line="1" w:lineRule="auto"/>
              <w:rPr>
                <w:rFonts w:ascii="Courier New" w:hAnsi="Courier New" w:cs="Courier New"/>
                <w:sz w:val="20"/>
                <w:szCs w:val="20"/>
              </w:rPr>
            </w:pPr>
          </w:p>
          <w:p w:rsidR="00EF53C0" w:rsidRPr="00A67943" w:rsidRDefault="00EF53C0" w:rsidP="00D5523C">
            <w:pPr>
              <w:spacing w:line="1" w:lineRule="auto"/>
              <w:rPr>
                <w:rFonts w:ascii="Courier New" w:hAnsi="Courier New" w:cs="Courier New"/>
                <w:sz w:val="20"/>
                <w:szCs w:val="20"/>
              </w:rPr>
            </w:pPr>
          </w:p>
          <w:p w:rsidR="00EF53C0" w:rsidRPr="00A67943" w:rsidRDefault="00EF53C0" w:rsidP="00D5523C">
            <w:pPr>
              <w:spacing w:line="1" w:lineRule="auto"/>
              <w:rPr>
                <w:rFonts w:ascii="Courier New" w:hAnsi="Courier New" w:cs="Courier New"/>
                <w:sz w:val="20"/>
                <w:szCs w:val="20"/>
              </w:rPr>
            </w:pPr>
          </w:p>
          <w:p w:rsidR="00EF53C0" w:rsidRPr="00A67943" w:rsidRDefault="00EF53C0" w:rsidP="00D5523C">
            <w:pPr>
              <w:spacing w:line="1" w:lineRule="auto"/>
              <w:rPr>
                <w:rFonts w:ascii="Courier New" w:hAnsi="Courier New" w:cs="Courier New"/>
                <w:sz w:val="20"/>
                <w:szCs w:val="20"/>
              </w:rPr>
            </w:pPr>
          </w:p>
          <w:p w:rsidR="00EF53C0" w:rsidRPr="00A67943" w:rsidRDefault="00EF53C0" w:rsidP="00D5523C">
            <w:pPr>
              <w:spacing w:line="1" w:lineRule="auto"/>
              <w:rPr>
                <w:rFonts w:ascii="Courier New" w:hAnsi="Courier New" w:cs="Courier New"/>
                <w:sz w:val="20"/>
                <w:szCs w:val="20"/>
              </w:rPr>
            </w:pPr>
          </w:p>
          <w:p w:rsidR="00EF53C0" w:rsidRPr="00A67943" w:rsidRDefault="00EF53C0" w:rsidP="00D5523C">
            <w:pPr>
              <w:spacing w:line="1" w:lineRule="auto"/>
              <w:rPr>
                <w:rFonts w:ascii="Courier New" w:hAnsi="Courier New" w:cs="Courier New"/>
                <w:sz w:val="20"/>
                <w:szCs w:val="20"/>
              </w:rPr>
            </w:pPr>
          </w:p>
          <w:p w:rsidR="00EF53C0" w:rsidRPr="00A67943" w:rsidRDefault="00EF53C0" w:rsidP="00D5523C">
            <w:pPr>
              <w:spacing w:line="1" w:lineRule="auto"/>
              <w:rPr>
                <w:rFonts w:ascii="Courier New" w:hAnsi="Courier New" w:cs="Courier New"/>
                <w:sz w:val="20"/>
                <w:szCs w:val="20"/>
              </w:rPr>
            </w:pPr>
          </w:p>
        </w:tc>
      </w:tr>
      <w:tr w:rsidR="006D7E49" w:rsidRPr="00A67943" w:rsidTr="006D7E49">
        <w:tblPrEx>
          <w:jc w:val="left"/>
        </w:tblPrEx>
        <w:trPr>
          <w:gridBefore w:val="1"/>
          <w:wBefore w:w="24" w:type="dxa"/>
          <w:trHeight w:hRule="exact" w:val="283"/>
        </w:trPr>
        <w:tc>
          <w:tcPr>
            <w:tcW w:w="2410" w:type="dxa"/>
            <w:tcMar>
              <w:top w:w="0" w:type="dxa"/>
              <w:left w:w="0" w:type="dxa"/>
              <w:bottom w:w="0" w:type="dxa"/>
              <w:right w:w="0" w:type="dxa"/>
            </w:tcMar>
          </w:tcPr>
          <w:p w:rsidR="006D7E49" w:rsidRPr="0074119D" w:rsidRDefault="006D7E49" w:rsidP="0074119D">
            <w:pPr>
              <w:rPr>
                <w:rFonts w:ascii="Courier New" w:hAnsi="Courier New" w:cs="Courier New"/>
                <w:sz w:val="20"/>
                <w:szCs w:val="20"/>
              </w:rPr>
            </w:pPr>
          </w:p>
        </w:tc>
        <w:tc>
          <w:tcPr>
            <w:tcW w:w="7932" w:type="dxa"/>
            <w:gridSpan w:val="3"/>
            <w:tcMar>
              <w:top w:w="0" w:type="dxa"/>
              <w:left w:w="0" w:type="dxa"/>
              <w:bottom w:w="0" w:type="dxa"/>
              <w:right w:w="0" w:type="dxa"/>
            </w:tcMar>
          </w:tcPr>
          <w:p w:rsidR="006D7E49" w:rsidRPr="00A67943" w:rsidRDefault="006D7E49" w:rsidP="00D5523C">
            <w:pPr>
              <w:spacing w:line="1" w:lineRule="auto"/>
              <w:rPr>
                <w:rFonts w:ascii="Courier New" w:hAnsi="Courier New" w:cs="Courier New"/>
                <w:sz w:val="20"/>
                <w:szCs w:val="20"/>
              </w:rPr>
            </w:pPr>
          </w:p>
        </w:tc>
      </w:tr>
    </w:tbl>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bookmarkStart w:id="0" w:name="_Toc1.0"/>
      <w:bookmarkEnd w:id="0"/>
      <w:r w:rsidRPr="00A67943">
        <w:rPr>
          <w:rFonts w:ascii="Courier New" w:hAnsi="Courier New" w:cs="Courier New"/>
          <w:b/>
          <w:bCs/>
          <w:sz w:val="20"/>
          <w:szCs w:val="20"/>
        </w:rPr>
        <w:t>CLÁUSULA NONA – DO PAGAMENTO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9.1 – O CONTRATANTE, após receber os documentos descritos na cláusula Quinta, alínea “b”, e após a tramitação do Processo para instrução e liquidação, efetuará o seu pagamento no valor correspondente a entrega. Não será efetuado qualquer pagamento ao CONTRATADO enquanto houver pendência de liquidação da obrigação financeira em virtude de penalidade ou inadimplência contratual. O pagamento será efetivado mediante liberação dos recursos financeiros por parte do Governo federal, conforme bloqueio orçamentário.</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 DA MULTA “Contratante”</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10.1 - 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 xml:space="preserve">CLÁUSULA DÉCIMA PRIMEIRA – DA INADIMPLENCIA </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11.1 - Os casos de inadimplência da CONTRATANTE proceder-se-á conforme o § 1º, do art. 20 da Lei n° 11.947/2009 e demais legislações relacionadas.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SEGUNDA – DAS NOTAS FISCIAS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12.1 -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TERCEIRA – DAS NOTAS CONTRATANTE</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13.1 -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QUARTA – RESPONSABILIDADE DO CONTRATANTE</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14.1 - É de exclusiva responsabilidade do CONTRATADO FORNECEDOR o ressarcimento de danos causados ao CONTRATANTE ou a terceiros, decorrentes de sua culpa ou dolo na execução do contrato, não excluindo ou reduzindo esta responsabilidade à fiscalização.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QUINTA – DA FISCALIZAÇÃO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 xml:space="preserve">15.1 - O CONTRATANTE em razão </w:t>
      </w:r>
      <w:proofErr w:type="gramStart"/>
      <w:r w:rsidRPr="00A67943">
        <w:rPr>
          <w:rFonts w:ascii="Courier New" w:hAnsi="Courier New" w:cs="Courier New"/>
          <w:sz w:val="20"/>
          <w:szCs w:val="20"/>
        </w:rPr>
        <w:t>as supremacia</w:t>
      </w:r>
      <w:r w:rsidR="002376E0" w:rsidRPr="00A67943">
        <w:rPr>
          <w:rFonts w:ascii="Courier New" w:hAnsi="Courier New" w:cs="Courier New"/>
          <w:sz w:val="20"/>
          <w:szCs w:val="20"/>
        </w:rPr>
        <w:t>s</w:t>
      </w:r>
      <w:r w:rsidRPr="00A67943">
        <w:rPr>
          <w:rFonts w:ascii="Courier New" w:hAnsi="Courier New" w:cs="Courier New"/>
          <w:sz w:val="20"/>
          <w:szCs w:val="20"/>
        </w:rPr>
        <w:t xml:space="preserve"> dos interesses públicos sobre os interesses particulares poderá</w:t>
      </w:r>
      <w:proofErr w:type="gramEnd"/>
      <w:r w:rsidRPr="00A67943">
        <w:rPr>
          <w:rFonts w:ascii="Courier New" w:hAnsi="Courier New" w:cs="Courier New"/>
          <w:sz w:val="20"/>
          <w:szCs w:val="20"/>
        </w:rPr>
        <w:t>:</w:t>
      </w:r>
    </w:p>
    <w:p w:rsidR="00EF53C0" w:rsidRPr="00A67943" w:rsidRDefault="00EF53C0" w:rsidP="00EF53C0">
      <w:pPr>
        <w:tabs>
          <w:tab w:val="left" w:pos="284"/>
        </w:tabs>
        <w:autoSpaceDE w:val="0"/>
        <w:autoSpaceDN w:val="0"/>
        <w:adjustRightInd w:val="0"/>
        <w:ind w:left="284" w:hanging="284"/>
        <w:jc w:val="both"/>
        <w:rPr>
          <w:rFonts w:ascii="Courier New" w:hAnsi="Courier New" w:cs="Courier New"/>
          <w:sz w:val="20"/>
          <w:szCs w:val="20"/>
        </w:rPr>
      </w:pPr>
      <w:r w:rsidRPr="00A67943">
        <w:rPr>
          <w:rFonts w:ascii="Courier New" w:hAnsi="Courier New" w:cs="Courier New"/>
          <w:sz w:val="20"/>
          <w:szCs w:val="20"/>
        </w:rPr>
        <w:t xml:space="preserve">a) - </w:t>
      </w:r>
      <w:proofErr w:type="gramStart"/>
      <w:r w:rsidRPr="00A67943">
        <w:rPr>
          <w:rFonts w:ascii="Courier New" w:hAnsi="Courier New" w:cs="Courier New"/>
          <w:sz w:val="20"/>
          <w:szCs w:val="20"/>
        </w:rPr>
        <w:tab/>
        <w:t>Modificar</w:t>
      </w:r>
      <w:proofErr w:type="gramEnd"/>
      <w:r w:rsidRPr="00A67943">
        <w:rPr>
          <w:rFonts w:ascii="Courier New" w:hAnsi="Courier New" w:cs="Courier New"/>
          <w:sz w:val="20"/>
          <w:szCs w:val="20"/>
        </w:rPr>
        <w:t xml:space="preserve"> unilateralmente o contrato para melhor adequação às finalidades de interesse público, respeitando os direitos do CONTRATADO;</w:t>
      </w:r>
    </w:p>
    <w:p w:rsidR="00EF53C0" w:rsidRPr="00A67943" w:rsidRDefault="00EF53C0" w:rsidP="00EF53C0">
      <w:pPr>
        <w:tabs>
          <w:tab w:val="left" w:pos="284"/>
        </w:tabs>
        <w:autoSpaceDE w:val="0"/>
        <w:autoSpaceDN w:val="0"/>
        <w:adjustRightInd w:val="0"/>
        <w:ind w:left="284" w:hanging="284"/>
        <w:jc w:val="both"/>
        <w:rPr>
          <w:rFonts w:ascii="Courier New" w:hAnsi="Courier New" w:cs="Courier New"/>
          <w:sz w:val="20"/>
          <w:szCs w:val="20"/>
        </w:rPr>
      </w:pPr>
      <w:r w:rsidRPr="00A67943">
        <w:rPr>
          <w:rFonts w:ascii="Courier New" w:hAnsi="Courier New" w:cs="Courier New"/>
          <w:sz w:val="20"/>
          <w:szCs w:val="20"/>
        </w:rPr>
        <w:t>b) - Rescindir unilateralmente o contrato, nos casos de infração contratual ou inaptidão do CONTRATADO;</w:t>
      </w:r>
    </w:p>
    <w:p w:rsidR="00EF53C0" w:rsidRPr="00A67943" w:rsidRDefault="00EF53C0" w:rsidP="00EF53C0">
      <w:pPr>
        <w:tabs>
          <w:tab w:val="left" w:pos="284"/>
        </w:tabs>
        <w:autoSpaceDE w:val="0"/>
        <w:autoSpaceDN w:val="0"/>
        <w:adjustRightInd w:val="0"/>
        <w:ind w:left="284" w:hanging="284"/>
        <w:jc w:val="both"/>
        <w:rPr>
          <w:rFonts w:ascii="Courier New" w:hAnsi="Courier New" w:cs="Courier New"/>
          <w:sz w:val="20"/>
          <w:szCs w:val="20"/>
        </w:rPr>
      </w:pPr>
      <w:r w:rsidRPr="00A67943">
        <w:rPr>
          <w:rFonts w:ascii="Courier New" w:hAnsi="Courier New" w:cs="Courier New"/>
          <w:sz w:val="20"/>
          <w:szCs w:val="20"/>
        </w:rPr>
        <w:t>c) - Fiscalizar a execução do contrato;</w:t>
      </w:r>
    </w:p>
    <w:p w:rsidR="00EF53C0" w:rsidRPr="00A67943" w:rsidRDefault="00EF53C0" w:rsidP="00EF53C0">
      <w:pPr>
        <w:tabs>
          <w:tab w:val="left" w:pos="284"/>
        </w:tabs>
        <w:autoSpaceDE w:val="0"/>
        <w:autoSpaceDN w:val="0"/>
        <w:adjustRightInd w:val="0"/>
        <w:ind w:left="284" w:hanging="284"/>
        <w:jc w:val="both"/>
        <w:rPr>
          <w:rFonts w:ascii="Courier New" w:hAnsi="Courier New" w:cs="Courier New"/>
          <w:sz w:val="20"/>
          <w:szCs w:val="20"/>
        </w:rPr>
      </w:pPr>
      <w:r w:rsidRPr="00A67943">
        <w:rPr>
          <w:rFonts w:ascii="Courier New" w:hAnsi="Courier New" w:cs="Courier New"/>
          <w:sz w:val="20"/>
          <w:szCs w:val="20"/>
        </w:rPr>
        <w:lastRenderedPageBreak/>
        <w:t xml:space="preserve">d) - Aplicar sanções motivadas pela inexecução total ou parcial do ajuste; </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15.2 – Sempre que a CONTRATANTE alterar ou rescindir o contrato sem culpa do CONTRATADO, deve respeitar o equilíbrio econômico-financeiro, garantindo-lhe o aumento da remuneração respectiva ou a indenização por despesas já realizadas.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SEXTA – DA MULTA “contratado”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16.1 - A multa aplicada após regular processo administrativo poderá ser descontada dos pagamentos eventualmente devidos pelo CONTRATANTE ou, quando for o caso, cobrada judicialmente.</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SÉTIMA – DA FISCALIZAÇÃO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17.1 - A fiscalização será realizada através da Nutricionista do Município ou pela responsável pelo Setor de Compras da Secretaria Municipal de Educação, os quais serão responsáveis pela fiscalização do fornecimento dos produtos, observando todos os aspectos estipulados (prazo de entrega, local de entrega, observância acerca da qualidade e marca dos produtos contratados).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OITAVA – DA CHAMADA PÚBLICA</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18.1 - O presente contrato rege-se, ainda, pela Chamada Pública nº 00</w:t>
      </w:r>
      <w:r w:rsidR="002376E0" w:rsidRPr="00A67943">
        <w:rPr>
          <w:rFonts w:ascii="Courier New" w:hAnsi="Courier New" w:cs="Courier New"/>
          <w:sz w:val="20"/>
          <w:szCs w:val="20"/>
        </w:rPr>
        <w:t>4/2020</w:t>
      </w:r>
      <w:r w:rsidRPr="00A67943">
        <w:rPr>
          <w:rFonts w:ascii="Courier New" w:hAnsi="Courier New" w:cs="Courier New"/>
          <w:sz w:val="20"/>
          <w:szCs w:val="20"/>
        </w:rPr>
        <w:t xml:space="preserve"> - PMRA, pela Resolução CD/FNDE nº 38/2009 e pela Lei n° 11.947/2009 e o dispositivo que a regulamente, em todos os seus termos, a qual será aplicada, também, onde o contrato for omisso.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DÉCIMA NONA – DOS ADITIVOS</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19.1 - Este Contrato poderá ser aditado a qualquer tempo, mediante acordo formal entre as partes, resguardadas as suas condições essenciais.</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VIGÉSIMA - DA COMUNICAÇÃO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20.1 - As comunicações com origem neste contrato deverão ser formais e expressas, por meio de carta, que somente terá validade se enviada mediante registro de recebimento, por fax, protocolo ou e-mail, transmitido pelas partes.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VIGÉSIMA PRIMEIRA - DA RESCISÃO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21.1 - Este Contrato, desde que observada à formalização preliminar à sua efetivação, por carta, consoante Cláusula vigésima, poderá ser rescindido, de pleno direito, independentemente de notificação ou interpelação judicial ou extrajudicial, nos seguintes casos:</w:t>
      </w:r>
    </w:p>
    <w:p w:rsidR="00EF53C0" w:rsidRPr="00A67943" w:rsidRDefault="00EF53C0" w:rsidP="00EF53C0">
      <w:pPr>
        <w:tabs>
          <w:tab w:val="left" w:pos="284"/>
        </w:tabs>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 xml:space="preserve">a) </w:t>
      </w:r>
      <w:r w:rsidRPr="00A67943">
        <w:rPr>
          <w:rFonts w:ascii="Courier New" w:hAnsi="Courier New" w:cs="Courier New"/>
          <w:sz w:val="20"/>
          <w:szCs w:val="20"/>
        </w:rPr>
        <w:tab/>
        <w:t>por acordo entre as partes;</w:t>
      </w:r>
    </w:p>
    <w:p w:rsidR="00EF53C0" w:rsidRPr="00A67943" w:rsidRDefault="00EF53C0" w:rsidP="00EF53C0">
      <w:pPr>
        <w:tabs>
          <w:tab w:val="left" w:pos="284"/>
        </w:tabs>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 xml:space="preserve">b) </w:t>
      </w:r>
      <w:r w:rsidRPr="00A67943">
        <w:rPr>
          <w:rFonts w:ascii="Courier New" w:hAnsi="Courier New" w:cs="Courier New"/>
          <w:sz w:val="20"/>
          <w:szCs w:val="20"/>
        </w:rPr>
        <w:tab/>
        <w:t>pela inobservância de qualquer de suas condições;</w:t>
      </w:r>
    </w:p>
    <w:p w:rsidR="00EF53C0" w:rsidRPr="00A67943" w:rsidRDefault="00EF53C0" w:rsidP="00EF53C0">
      <w:pPr>
        <w:tabs>
          <w:tab w:val="left" w:pos="284"/>
        </w:tabs>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 xml:space="preserve">c) </w:t>
      </w:r>
      <w:r w:rsidRPr="00A67943">
        <w:rPr>
          <w:rFonts w:ascii="Courier New" w:hAnsi="Courier New" w:cs="Courier New"/>
          <w:sz w:val="20"/>
          <w:szCs w:val="20"/>
        </w:rPr>
        <w:tab/>
        <w:t>quaisquer dos motivos previstos em lei.</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VIGÉSIMA SEGUNDA – DA VIGENCIA DA ENTREGA</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b/>
          <w:sz w:val="20"/>
          <w:szCs w:val="20"/>
        </w:rPr>
      </w:pPr>
      <w:r w:rsidRPr="0074119D">
        <w:rPr>
          <w:rFonts w:ascii="Courier New" w:hAnsi="Courier New" w:cs="Courier New"/>
          <w:sz w:val="20"/>
          <w:szCs w:val="20"/>
        </w:rPr>
        <w:t>22.1</w:t>
      </w:r>
      <w:r w:rsidRPr="00A67943">
        <w:rPr>
          <w:rFonts w:ascii="Courier New" w:hAnsi="Courier New" w:cs="Courier New"/>
          <w:b/>
          <w:sz w:val="20"/>
          <w:szCs w:val="20"/>
        </w:rPr>
        <w:t xml:space="preserve"> - O presente contrato vigorará </w:t>
      </w:r>
      <w:r w:rsidR="00F70809" w:rsidRPr="00A67943">
        <w:rPr>
          <w:rFonts w:ascii="Courier New" w:hAnsi="Courier New" w:cs="Courier New"/>
          <w:b/>
          <w:sz w:val="20"/>
          <w:szCs w:val="20"/>
        </w:rPr>
        <w:t>a partir de</w:t>
      </w:r>
      <w:r w:rsidRPr="00A67943">
        <w:rPr>
          <w:rFonts w:ascii="Courier New" w:hAnsi="Courier New" w:cs="Courier New"/>
          <w:b/>
          <w:sz w:val="20"/>
          <w:szCs w:val="20"/>
        </w:rPr>
        <w:t xml:space="preserve"> sua assinatura</w:t>
      </w:r>
      <w:r w:rsidR="00F70809" w:rsidRPr="00A67943">
        <w:rPr>
          <w:rFonts w:ascii="Courier New" w:hAnsi="Courier New" w:cs="Courier New"/>
          <w:b/>
          <w:sz w:val="20"/>
          <w:szCs w:val="20"/>
        </w:rPr>
        <w:t xml:space="preserve"> (08-07-2020</w:t>
      </w:r>
      <w:r w:rsidRPr="00A67943">
        <w:rPr>
          <w:rFonts w:ascii="Courier New" w:hAnsi="Courier New" w:cs="Courier New"/>
          <w:b/>
          <w:sz w:val="20"/>
          <w:szCs w:val="20"/>
        </w:rPr>
        <w:t xml:space="preserve">) até a entrega total dos produtos adquiridos (Conforme Cronograma de Entrega) ou até 30 de </w:t>
      </w:r>
      <w:r w:rsidR="00A67943" w:rsidRPr="00A67943">
        <w:rPr>
          <w:rFonts w:ascii="Courier New" w:hAnsi="Courier New" w:cs="Courier New"/>
          <w:b/>
          <w:sz w:val="20"/>
          <w:szCs w:val="20"/>
        </w:rPr>
        <w:t>setembro de 2020</w:t>
      </w:r>
      <w:r w:rsidRPr="00A67943">
        <w:rPr>
          <w:rFonts w:ascii="Courier New" w:hAnsi="Courier New" w:cs="Courier New"/>
          <w:b/>
          <w:sz w:val="20"/>
          <w:szCs w:val="20"/>
        </w:rPr>
        <w:t>, o que ocorrer primeiro.</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shd w:val="clear" w:color="auto" w:fill="BFBFBF"/>
        <w:autoSpaceDE w:val="0"/>
        <w:autoSpaceDN w:val="0"/>
        <w:adjustRightInd w:val="0"/>
        <w:jc w:val="both"/>
        <w:rPr>
          <w:rFonts w:ascii="Courier New" w:hAnsi="Courier New" w:cs="Courier New"/>
          <w:b/>
          <w:bCs/>
          <w:sz w:val="20"/>
          <w:szCs w:val="20"/>
        </w:rPr>
      </w:pPr>
      <w:r w:rsidRPr="00A67943">
        <w:rPr>
          <w:rFonts w:ascii="Courier New" w:hAnsi="Courier New" w:cs="Courier New"/>
          <w:b/>
          <w:bCs/>
          <w:sz w:val="20"/>
          <w:szCs w:val="20"/>
        </w:rPr>
        <w:t>CLÁUSULA VIGÉSIMA TERCEIRA - FINAIS</w:t>
      </w:r>
    </w:p>
    <w:p w:rsidR="00EF53C0" w:rsidRPr="00A67943" w:rsidRDefault="00EF53C0" w:rsidP="00EF53C0">
      <w:pPr>
        <w:autoSpaceDE w:val="0"/>
        <w:autoSpaceDN w:val="0"/>
        <w:adjustRightInd w:val="0"/>
        <w:jc w:val="both"/>
        <w:rPr>
          <w:rFonts w:ascii="Courier New" w:hAnsi="Courier New" w:cs="Courier New"/>
          <w:b/>
          <w:bCs/>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23.1 - É competente o Foro da Comarca de Caçador/SC para dirimir qualquer controvérsia que se originar deste contrato.</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r w:rsidRPr="00A67943">
        <w:rPr>
          <w:rFonts w:ascii="Courier New" w:hAnsi="Courier New" w:cs="Courier New"/>
          <w:sz w:val="20"/>
          <w:szCs w:val="20"/>
        </w:rPr>
        <w:t>E, por estarem assim, justos e contratados, assinam o presente instrumento em três vias de igual teor e forma, na presença de duas testemunhas.</w:t>
      </w:r>
    </w:p>
    <w:p w:rsidR="00EF53C0" w:rsidRPr="00A67943" w:rsidRDefault="00EF53C0" w:rsidP="00EF53C0">
      <w:pPr>
        <w:autoSpaceDE w:val="0"/>
        <w:autoSpaceDN w:val="0"/>
        <w:adjustRightInd w:val="0"/>
        <w:jc w:val="right"/>
        <w:rPr>
          <w:rFonts w:ascii="Courier New" w:hAnsi="Courier New" w:cs="Courier New"/>
          <w:sz w:val="20"/>
          <w:szCs w:val="20"/>
        </w:rPr>
      </w:pPr>
    </w:p>
    <w:p w:rsidR="00EF53C0" w:rsidRPr="00A67943" w:rsidRDefault="00EF53C0" w:rsidP="00EF53C0">
      <w:pPr>
        <w:autoSpaceDE w:val="0"/>
        <w:autoSpaceDN w:val="0"/>
        <w:adjustRightInd w:val="0"/>
        <w:jc w:val="right"/>
        <w:rPr>
          <w:rFonts w:ascii="Courier New" w:hAnsi="Courier New" w:cs="Courier New"/>
          <w:sz w:val="20"/>
          <w:szCs w:val="20"/>
        </w:rPr>
      </w:pPr>
      <w:r w:rsidRPr="00A67943">
        <w:rPr>
          <w:rFonts w:ascii="Courier New" w:hAnsi="Courier New" w:cs="Courier New"/>
          <w:sz w:val="20"/>
          <w:szCs w:val="20"/>
        </w:rPr>
        <w:t xml:space="preserve"> Rio das Antas - SC, </w:t>
      </w:r>
      <w:r w:rsidR="00A67943" w:rsidRPr="00A67943">
        <w:rPr>
          <w:rFonts w:ascii="Courier New" w:hAnsi="Courier New" w:cs="Courier New"/>
          <w:sz w:val="20"/>
          <w:szCs w:val="20"/>
        </w:rPr>
        <w:t>08</w:t>
      </w:r>
      <w:r w:rsidRPr="00A67943">
        <w:rPr>
          <w:rFonts w:ascii="Courier New" w:hAnsi="Courier New" w:cs="Courier New"/>
          <w:sz w:val="20"/>
          <w:szCs w:val="20"/>
        </w:rPr>
        <w:t xml:space="preserve"> de </w:t>
      </w:r>
      <w:proofErr w:type="gramStart"/>
      <w:r w:rsidR="00A67943" w:rsidRPr="00A67943">
        <w:rPr>
          <w:rFonts w:ascii="Courier New" w:hAnsi="Courier New" w:cs="Courier New"/>
          <w:sz w:val="20"/>
          <w:szCs w:val="20"/>
        </w:rPr>
        <w:t>Julho</w:t>
      </w:r>
      <w:proofErr w:type="gramEnd"/>
      <w:r w:rsidR="00A67943" w:rsidRPr="00A67943">
        <w:rPr>
          <w:rFonts w:ascii="Courier New" w:hAnsi="Courier New" w:cs="Courier New"/>
          <w:sz w:val="20"/>
          <w:szCs w:val="20"/>
        </w:rPr>
        <w:t xml:space="preserve"> de 2020</w:t>
      </w:r>
      <w:r w:rsidRPr="00A67943">
        <w:rPr>
          <w:rFonts w:ascii="Courier New" w:hAnsi="Courier New" w:cs="Courier New"/>
          <w:sz w:val="20"/>
          <w:szCs w:val="20"/>
        </w:rPr>
        <w:t>.</w:t>
      </w: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Pr="00A67943" w:rsidRDefault="00EF53C0" w:rsidP="00EF53C0">
      <w:pPr>
        <w:autoSpaceDE w:val="0"/>
        <w:autoSpaceDN w:val="0"/>
        <w:adjustRightInd w:val="0"/>
        <w:jc w:val="both"/>
        <w:rPr>
          <w:rFonts w:ascii="Courier New" w:hAnsi="Courier New" w:cs="Courier New"/>
          <w:sz w:val="20"/>
          <w:szCs w:val="20"/>
        </w:rPr>
      </w:pPr>
    </w:p>
    <w:p w:rsidR="00EF53C0" w:rsidRDefault="00EF53C0" w:rsidP="00EF53C0">
      <w:pPr>
        <w:autoSpaceDE w:val="0"/>
        <w:autoSpaceDN w:val="0"/>
        <w:adjustRightInd w:val="0"/>
        <w:jc w:val="both"/>
        <w:rPr>
          <w:rFonts w:ascii="Courier New" w:hAnsi="Courier New" w:cs="Courier New"/>
          <w:sz w:val="20"/>
          <w:szCs w:val="20"/>
        </w:rPr>
      </w:pPr>
    </w:p>
    <w:p w:rsidR="0074119D" w:rsidRPr="00A67943" w:rsidRDefault="0074119D" w:rsidP="00EF53C0">
      <w:pPr>
        <w:autoSpaceDE w:val="0"/>
        <w:autoSpaceDN w:val="0"/>
        <w:adjustRightInd w:val="0"/>
        <w:jc w:val="both"/>
        <w:rPr>
          <w:rFonts w:ascii="Courier New" w:hAnsi="Courier New" w:cs="Courier New"/>
          <w:sz w:val="20"/>
          <w:szCs w:val="20"/>
        </w:rPr>
      </w:pPr>
    </w:p>
    <w:p w:rsidR="00EF53C0" w:rsidRPr="00A67943" w:rsidRDefault="00EF53C0" w:rsidP="00EF53C0">
      <w:pPr>
        <w:jc w:val="both"/>
        <w:rPr>
          <w:rFonts w:ascii="Courier New" w:hAnsi="Courier New" w:cs="Courier New"/>
          <w:b/>
          <w:sz w:val="20"/>
          <w:szCs w:val="20"/>
          <w:lang w:val="en-US"/>
        </w:rPr>
      </w:pPr>
      <w:r w:rsidRPr="00A67943">
        <w:rPr>
          <w:rFonts w:ascii="Courier New" w:hAnsi="Courier New" w:cs="Courier New"/>
          <w:b/>
          <w:sz w:val="20"/>
          <w:szCs w:val="20"/>
          <w:lang w:val="pt-PT"/>
        </w:rPr>
        <w:t>MUNICÍPIO DE RIO DAS ANTAS</w:t>
      </w:r>
      <w:r w:rsidRPr="00A67943">
        <w:rPr>
          <w:rFonts w:ascii="Courier New" w:hAnsi="Courier New" w:cs="Courier New"/>
          <w:b/>
          <w:sz w:val="20"/>
          <w:szCs w:val="20"/>
          <w:lang w:val="pt-PT"/>
        </w:rPr>
        <w:tab/>
        <w:t xml:space="preserve">       </w:t>
      </w:r>
      <w:r w:rsidR="00501ADA">
        <w:rPr>
          <w:rFonts w:ascii="Courier New" w:hAnsi="Courier New" w:cs="Courier New"/>
          <w:b/>
          <w:sz w:val="20"/>
          <w:szCs w:val="20"/>
          <w:lang w:val="pt-PT"/>
        </w:rPr>
        <w:t xml:space="preserve"> </w:t>
      </w:r>
      <w:r w:rsidRPr="00A67943">
        <w:rPr>
          <w:rFonts w:ascii="Courier New" w:hAnsi="Courier New" w:cs="Courier New"/>
          <w:b/>
          <w:sz w:val="20"/>
          <w:szCs w:val="20"/>
          <w:lang w:val="pt-PT"/>
        </w:rPr>
        <w:t xml:space="preserve"> </w:t>
      </w:r>
      <w:r w:rsidRPr="00A67943">
        <w:rPr>
          <w:rFonts w:ascii="Courier New" w:hAnsi="Courier New" w:cs="Courier New"/>
          <w:b/>
          <w:i/>
          <w:sz w:val="20"/>
          <w:szCs w:val="20"/>
        </w:rPr>
        <w:t>COOP.DE PEQ. AGR.DE VIDEIRA E IOMERÊ</w:t>
      </w:r>
      <w:r w:rsidRPr="00A67943">
        <w:rPr>
          <w:rFonts w:ascii="Courier New" w:hAnsi="Courier New" w:cs="Courier New"/>
          <w:b/>
          <w:color w:val="000000"/>
          <w:sz w:val="20"/>
          <w:szCs w:val="20"/>
        </w:rPr>
        <w:t xml:space="preserve"> COPAVIDI</w:t>
      </w:r>
      <w:r w:rsidRPr="00A67943">
        <w:rPr>
          <w:rFonts w:ascii="Courier New" w:hAnsi="Courier New" w:cs="Courier New"/>
          <w:b/>
          <w:sz w:val="20"/>
          <w:szCs w:val="20"/>
          <w:lang w:val="en-US"/>
        </w:rPr>
        <w:t xml:space="preserve"> </w:t>
      </w:r>
    </w:p>
    <w:p w:rsidR="00EF53C0" w:rsidRPr="00A67943" w:rsidRDefault="00EF53C0" w:rsidP="00EF53C0">
      <w:pPr>
        <w:jc w:val="both"/>
        <w:rPr>
          <w:rFonts w:ascii="Courier New" w:hAnsi="Courier New" w:cs="Courier New"/>
          <w:sz w:val="20"/>
          <w:szCs w:val="20"/>
          <w:lang w:val="en-US"/>
        </w:rPr>
      </w:pPr>
      <w:r w:rsidRPr="00A67943">
        <w:rPr>
          <w:rFonts w:ascii="Courier New" w:hAnsi="Courier New" w:cs="Courier New"/>
          <w:sz w:val="20"/>
          <w:szCs w:val="20"/>
          <w:lang w:val="en-US"/>
        </w:rPr>
        <w:t>CNPJ 83.074.294/0001-23</w:t>
      </w:r>
      <w:r w:rsidR="00501ADA">
        <w:rPr>
          <w:rFonts w:ascii="Courier New" w:hAnsi="Courier New" w:cs="Courier New"/>
          <w:sz w:val="20"/>
          <w:szCs w:val="20"/>
          <w:lang w:val="en-US"/>
        </w:rPr>
        <w:t xml:space="preserve">              </w:t>
      </w:r>
      <w:r w:rsidRPr="00A67943">
        <w:rPr>
          <w:rFonts w:ascii="Courier New" w:hAnsi="Courier New" w:cs="Courier New"/>
          <w:sz w:val="20"/>
          <w:szCs w:val="20"/>
          <w:lang w:val="en-US"/>
        </w:rPr>
        <w:t xml:space="preserve">  CNPJ </w:t>
      </w:r>
      <w:r w:rsidRPr="00A67943">
        <w:rPr>
          <w:rFonts w:ascii="Courier New" w:hAnsi="Courier New" w:cs="Courier New"/>
          <w:sz w:val="20"/>
          <w:szCs w:val="20"/>
        </w:rPr>
        <w:t>08.971.433/0001-04</w:t>
      </w:r>
    </w:p>
    <w:p w:rsidR="00EF53C0" w:rsidRPr="00A67943" w:rsidRDefault="00EF53C0" w:rsidP="00EF53C0">
      <w:pPr>
        <w:jc w:val="both"/>
        <w:rPr>
          <w:rFonts w:ascii="Courier New" w:hAnsi="Courier New" w:cs="Courier New"/>
          <w:b/>
          <w:sz w:val="20"/>
          <w:szCs w:val="20"/>
          <w:lang w:val="en-US"/>
        </w:rPr>
      </w:pPr>
      <w:r w:rsidRPr="00A67943">
        <w:rPr>
          <w:rFonts w:ascii="Courier New" w:hAnsi="Courier New" w:cs="Courier New"/>
          <w:b/>
          <w:sz w:val="20"/>
          <w:szCs w:val="20"/>
          <w:lang w:val="pt-PT"/>
        </w:rPr>
        <w:t>Ronaldo Domingos Loss</w:t>
      </w:r>
      <w:r w:rsidR="00501ADA">
        <w:rPr>
          <w:rFonts w:ascii="Courier New" w:hAnsi="Courier New" w:cs="Courier New"/>
          <w:b/>
          <w:sz w:val="20"/>
          <w:szCs w:val="20"/>
          <w:lang w:val="en-US"/>
        </w:rPr>
        <w:t xml:space="preserve">                </w:t>
      </w:r>
      <w:r w:rsidRPr="00A67943">
        <w:rPr>
          <w:rFonts w:ascii="Courier New" w:hAnsi="Courier New" w:cs="Courier New"/>
          <w:b/>
          <w:sz w:val="20"/>
          <w:szCs w:val="20"/>
          <w:lang w:val="en-US"/>
        </w:rPr>
        <w:t xml:space="preserve">  </w:t>
      </w:r>
      <w:r w:rsidRPr="00A67943">
        <w:rPr>
          <w:rFonts w:ascii="Courier New" w:hAnsi="Courier New" w:cs="Courier New"/>
          <w:b/>
          <w:sz w:val="20"/>
          <w:szCs w:val="20"/>
        </w:rPr>
        <w:t>MARIO ELOY HACBARTH</w:t>
      </w:r>
    </w:p>
    <w:p w:rsidR="00EF53C0" w:rsidRPr="00A67943" w:rsidRDefault="00EF53C0" w:rsidP="00EF53C0">
      <w:pPr>
        <w:jc w:val="both"/>
        <w:rPr>
          <w:rFonts w:ascii="Courier New" w:hAnsi="Courier New" w:cs="Courier New"/>
          <w:sz w:val="20"/>
          <w:szCs w:val="20"/>
        </w:rPr>
      </w:pPr>
      <w:r w:rsidRPr="00A67943">
        <w:rPr>
          <w:rFonts w:ascii="Courier New" w:hAnsi="Courier New" w:cs="Courier New"/>
          <w:sz w:val="20"/>
          <w:szCs w:val="20"/>
          <w:lang w:val="pt-PT"/>
        </w:rPr>
        <w:t>Prefeito Municipal</w:t>
      </w:r>
      <w:r w:rsidR="00501ADA">
        <w:rPr>
          <w:rFonts w:ascii="Courier New" w:hAnsi="Courier New" w:cs="Courier New"/>
          <w:sz w:val="20"/>
          <w:szCs w:val="20"/>
          <w:lang w:val="pt-PT"/>
        </w:rPr>
        <w:t xml:space="preserve">                   </w:t>
      </w:r>
      <w:bookmarkStart w:id="1" w:name="_GoBack"/>
      <w:bookmarkEnd w:id="1"/>
      <w:r w:rsidRPr="00A67943">
        <w:rPr>
          <w:rFonts w:ascii="Courier New" w:hAnsi="Courier New" w:cs="Courier New"/>
          <w:sz w:val="20"/>
          <w:szCs w:val="20"/>
          <w:lang w:val="pt-PT"/>
        </w:rPr>
        <w:t xml:space="preserve">  Presidente</w:t>
      </w:r>
    </w:p>
    <w:p w:rsidR="00EF53C0" w:rsidRPr="00A67943" w:rsidRDefault="00EF53C0" w:rsidP="00EF53C0">
      <w:pPr>
        <w:jc w:val="both"/>
        <w:rPr>
          <w:rFonts w:ascii="Courier New" w:hAnsi="Courier New" w:cs="Courier New"/>
          <w:b/>
          <w:sz w:val="20"/>
          <w:szCs w:val="20"/>
        </w:rPr>
      </w:pPr>
    </w:p>
    <w:p w:rsidR="00EF53C0" w:rsidRPr="00A67943" w:rsidRDefault="00EF53C0" w:rsidP="00EF53C0">
      <w:pPr>
        <w:jc w:val="both"/>
        <w:rPr>
          <w:rFonts w:ascii="Courier New" w:hAnsi="Courier New" w:cs="Courier New"/>
          <w:b/>
          <w:sz w:val="20"/>
          <w:szCs w:val="20"/>
        </w:rPr>
      </w:pPr>
    </w:p>
    <w:p w:rsidR="00EF53C0" w:rsidRPr="00A67943" w:rsidRDefault="00EF53C0" w:rsidP="00EF53C0">
      <w:pPr>
        <w:jc w:val="both"/>
        <w:rPr>
          <w:rFonts w:ascii="Courier New" w:hAnsi="Courier New" w:cs="Courier New"/>
          <w:b/>
          <w:sz w:val="20"/>
          <w:szCs w:val="20"/>
        </w:rPr>
      </w:pPr>
    </w:p>
    <w:p w:rsidR="00EF53C0" w:rsidRPr="00A67943" w:rsidRDefault="00EF53C0" w:rsidP="00EF53C0">
      <w:pPr>
        <w:jc w:val="both"/>
        <w:rPr>
          <w:rFonts w:ascii="Courier New" w:hAnsi="Courier New" w:cs="Courier New"/>
          <w:b/>
          <w:sz w:val="20"/>
          <w:szCs w:val="20"/>
        </w:rPr>
      </w:pPr>
    </w:p>
    <w:p w:rsidR="00EF53C0" w:rsidRPr="00A67943" w:rsidRDefault="00EF53C0" w:rsidP="00EF53C0">
      <w:pPr>
        <w:jc w:val="both"/>
        <w:rPr>
          <w:rFonts w:ascii="Courier New" w:hAnsi="Courier New" w:cs="Courier New"/>
          <w:sz w:val="20"/>
          <w:szCs w:val="20"/>
        </w:rPr>
      </w:pPr>
      <w:r w:rsidRPr="00A67943">
        <w:rPr>
          <w:rFonts w:ascii="Courier New" w:hAnsi="Courier New" w:cs="Courier New"/>
          <w:sz w:val="20"/>
          <w:szCs w:val="20"/>
        </w:rPr>
        <w:t xml:space="preserve">T e s t e </w:t>
      </w:r>
      <w:proofErr w:type="gramStart"/>
      <w:r w:rsidRPr="00A67943">
        <w:rPr>
          <w:rFonts w:ascii="Courier New" w:hAnsi="Courier New" w:cs="Courier New"/>
          <w:sz w:val="20"/>
          <w:szCs w:val="20"/>
        </w:rPr>
        <w:t>m u n</w:t>
      </w:r>
      <w:proofErr w:type="gramEnd"/>
      <w:r w:rsidRPr="00A67943">
        <w:rPr>
          <w:rFonts w:ascii="Courier New" w:hAnsi="Courier New" w:cs="Courier New"/>
          <w:sz w:val="20"/>
          <w:szCs w:val="20"/>
        </w:rPr>
        <w:t xml:space="preserve"> h a s</w:t>
      </w:r>
    </w:p>
    <w:p w:rsidR="00EF53C0" w:rsidRPr="00A67943" w:rsidRDefault="00EF53C0" w:rsidP="00EF53C0">
      <w:pPr>
        <w:jc w:val="both"/>
        <w:rPr>
          <w:rFonts w:ascii="Courier New" w:hAnsi="Courier New" w:cs="Courier New"/>
          <w:sz w:val="20"/>
          <w:szCs w:val="20"/>
        </w:rPr>
      </w:pPr>
    </w:p>
    <w:p w:rsidR="00EF53C0" w:rsidRPr="00A67943" w:rsidRDefault="00EF53C0" w:rsidP="00EF53C0">
      <w:pPr>
        <w:jc w:val="both"/>
        <w:rPr>
          <w:rFonts w:ascii="Courier New" w:hAnsi="Courier New" w:cs="Courier New"/>
          <w:sz w:val="20"/>
          <w:szCs w:val="20"/>
        </w:rPr>
      </w:pPr>
    </w:p>
    <w:p w:rsidR="00EF53C0" w:rsidRPr="00A67943" w:rsidRDefault="00EF53C0" w:rsidP="00EF53C0">
      <w:pPr>
        <w:jc w:val="both"/>
        <w:rPr>
          <w:rFonts w:ascii="Courier New" w:hAnsi="Courier New" w:cs="Courier New"/>
          <w:sz w:val="20"/>
          <w:szCs w:val="20"/>
        </w:rPr>
      </w:pPr>
    </w:p>
    <w:p w:rsidR="00EF53C0" w:rsidRPr="00A67943" w:rsidRDefault="00EF53C0" w:rsidP="00EF53C0">
      <w:pPr>
        <w:jc w:val="both"/>
        <w:rPr>
          <w:rFonts w:ascii="Courier New" w:hAnsi="Courier New" w:cs="Courier New"/>
          <w:sz w:val="20"/>
          <w:szCs w:val="20"/>
        </w:rPr>
      </w:pPr>
    </w:p>
    <w:p w:rsidR="00EF53C0" w:rsidRPr="00A67943" w:rsidRDefault="00EF53C0" w:rsidP="00EF53C0">
      <w:pPr>
        <w:jc w:val="both"/>
        <w:rPr>
          <w:rFonts w:ascii="Courier New" w:hAnsi="Courier New" w:cs="Courier New"/>
          <w:sz w:val="20"/>
          <w:szCs w:val="20"/>
          <w:lang w:val="pt-PT"/>
        </w:rPr>
      </w:pPr>
      <w:r w:rsidRPr="00A67943">
        <w:rPr>
          <w:rFonts w:ascii="Courier New" w:hAnsi="Courier New" w:cs="Courier New"/>
          <w:sz w:val="20"/>
          <w:szCs w:val="20"/>
          <w:lang w:val="pt-PT"/>
        </w:rPr>
        <w:t xml:space="preserve">Ademir Antonio Ferrarin________________________      </w:t>
      </w:r>
    </w:p>
    <w:p w:rsidR="00EF53C0" w:rsidRPr="00A67943" w:rsidRDefault="00EF53C0" w:rsidP="00EF53C0">
      <w:pPr>
        <w:rPr>
          <w:rFonts w:ascii="Courier New" w:hAnsi="Courier New" w:cs="Courier New"/>
          <w:sz w:val="20"/>
          <w:szCs w:val="20"/>
          <w:lang w:val="pt-PT"/>
        </w:rPr>
      </w:pPr>
      <w:proofErr w:type="spellStart"/>
      <w:r w:rsidRPr="00A67943">
        <w:rPr>
          <w:rFonts w:ascii="Courier New" w:hAnsi="Courier New" w:cs="Courier New"/>
          <w:sz w:val="20"/>
          <w:szCs w:val="20"/>
        </w:rPr>
        <w:t>Repr</w:t>
      </w:r>
      <w:proofErr w:type="spellEnd"/>
      <w:r w:rsidRPr="00A67943">
        <w:rPr>
          <w:rFonts w:ascii="Courier New" w:hAnsi="Courier New" w:cs="Courier New"/>
          <w:sz w:val="20"/>
          <w:szCs w:val="20"/>
        </w:rPr>
        <w:t>. Pelo Setor de Licitações</w:t>
      </w:r>
      <w:r w:rsidRPr="00A67943">
        <w:rPr>
          <w:rFonts w:ascii="Courier New" w:hAnsi="Courier New" w:cs="Courier New"/>
          <w:sz w:val="20"/>
          <w:szCs w:val="20"/>
          <w:lang w:val="pt-PT"/>
        </w:rPr>
        <w:t xml:space="preserve">                                    </w:t>
      </w:r>
    </w:p>
    <w:p w:rsidR="00EF53C0" w:rsidRPr="00A67943" w:rsidRDefault="00EF53C0" w:rsidP="00EF53C0">
      <w:pPr>
        <w:rPr>
          <w:rFonts w:ascii="Courier New" w:hAnsi="Courier New" w:cs="Courier New"/>
          <w:sz w:val="20"/>
          <w:szCs w:val="20"/>
          <w:lang w:val="pt-PT"/>
        </w:rPr>
      </w:pPr>
    </w:p>
    <w:p w:rsidR="00EF53C0" w:rsidRPr="00A67943" w:rsidRDefault="00EF53C0" w:rsidP="00EF53C0">
      <w:pPr>
        <w:rPr>
          <w:rFonts w:ascii="Courier New" w:hAnsi="Courier New" w:cs="Courier New"/>
          <w:sz w:val="20"/>
          <w:szCs w:val="20"/>
          <w:lang w:val="pt-PT"/>
        </w:rPr>
      </w:pPr>
    </w:p>
    <w:p w:rsidR="00EF53C0" w:rsidRPr="00A67943" w:rsidRDefault="00EF53C0" w:rsidP="00EF53C0">
      <w:pPr>
        <w:rPr>
          <w:rFonts w:ascii="Courier New" w:hAnsi="Courier New" w:cs="Courier New"/>
          <w:sz w:val="20"/>
          <w:szCs w:val="20"/>
          <w:lang w:val="pt-PT"/>
        </w:rPr>
      </w:pPr>
    </w:p>
    <w:p w:rsidR="00EF53C0" w:rsidRPr="00A67943" w:rsidRDefault="00EF53C0" w:rsidP="00EF53C0">
      <w:pPr>
        <w:rPr>
          <w:rFonts w:ascii="Courier New" w:hAnsi="Courier New" w:cs="Courier New"/>
          <w:sz w:val="20"/>
          <w:szCs w:val="20"/>
          <w:lang w:val="pt-PT"/>
        </w:rPr>
      </w:pPr>
    </w:p>
    <w:p w:rsidR="00EF53C0" w:rsidRPr="00A67943" w:rsidRDefault="00EF53C0" w:rsidP="00EF53C0">
      <w:pPr>
        <w:rPr>
          <w:rFonts w:ascii="Courier New" w:hAnsi="Courier New" w:cs="Courier New"/>
          <w:sz w:val="20"/>
          <w:szCs w:val="20"/>
        </w:rPr>
      </w:pPr>
      <w:r w:rsidRPr="00A67943">
        <w:rPr>
          <w:rFonts w:ascii="Courier New" w:hAnsi="Courier New" w:cs="Courier New"/>
          <w:sz w:val="20"/>
          <w:szCs w:val="20"/>
          <w:lang w:val="pt-PT"/>
        </w:rPr>
        <w:t xml:space="preserve">                                 </w:t>
      </w:r>
      <w:proofErr w:type="spellStart"/>
      <w:r w:rsidRPr="00A67943">
        <w:rPr>
          <w:rFonts w:ascii="Courier New" w:hAnsi="Courier New" w:cs="Courier New"/>
          <w:sz w:val="20"/>
          <w:szCs w:val="20"/>
        </w:rPr>
        <w:t>Míriam</w:t>
      </w:r>
      <w:proofErr w:type="spellEnd"/>
      <w:r w:rsidRPr="00A67943">
        <w:rPr>
          <w:rFonts w:ascii="Courier New" w:hAnsi="Courier New" w:cs="Courier New"/>
          <w:sz w:val="20"/>
          <w:szCs w:val="20"/>
        </w:rPr>
        <w:t xml:space="preserve"> Elise </w:t>
      </w:r>
      <w:proofErr w:type="spellStart"/>
      <w:r w:rsidRPr="00A67943">
        <w:rPr>
          <w:rFonts w:ascii="Courier New" w:hAnsi="Courier New" w:cs="Courier New"/>
          <w:sz w:val="20"/>
          <w:szCs w:val="20"/>
        </w:rPr>
        <w:t>Neitzke</w:t>
      </w:r>
      <w:proofErr w:type="spellEnd"/>
      <w:r w:rsidRPr="00A67943">
        <w:rPr>
          <w:rFonts w:ascii="Courier New" w:hAnsi="Courier New" w:cs="Courier New"/>
          <w:sz w:val="20"/>
          <w:szCs w:val="20"/>
        </w:rPr>
        <w:t xml:space="preserve"> ____________________________</w:t>
      </w:r>
    </w:p>
    <w:p w:rsidR="00EF53C0" w:rsidRPr="00A67943" w:rsidRDefault="00EF53C0" w:rsidP="00EF53C0">
      <w:pPr>
        <w:tabs>
          <w:tab w:val="center" w:pos="5315"/>
        </w:tabs>
        <w:rPr>
          <w:rFonts w:ascii="Courier New" w:hAnsi="Courier New" w:cs="Courier New"/>
          <w:sz w:val="20"/>
          <w:szCs w:val="20"/>
        </w:rPr>
      </w:pPr>
      <w:r w:rsidRPr="00A67943">
        <w:rPr>
          <w:rFonts w:ascii="Courier New" w:hAnsi="Courier New" w:cs="Courier New"/>
          <w:sz w:val="20"/>
          <w:szCs w:val="20"/>
        </w:rPr>
        <w:t xml:space="preserve"> </w:t>
      </w:r>
      <w:r w:rsidRPr="00A67943">
        <w:rPr>
          <w:rFonts w:ascii="Courier New" w:hAnsi="Courier New" w:cs="Courier New"/>
          <w:sz w:val="20"/>
          <w:szCs w:val="20"/>
        </w:rPr>
        <w:tab/>
        <w:t xml:space="preserve"> Nutricionista CRN10/5327</w:t>
      </w:r>
    </w:p>
    <w:p w:rsidR="00EF53C0" w:rsidRPr="00A67943" w:rsidRDefault="00EF53C0" w:rsidP="00EF53C0">
      <w:pPr>
        <w:tabs>
          <w:tab w:val="center" w:pos="5315"/>
        </w:tabs>
        <w:rPr>
          <w:rFonts w:ascii="Courier New" w:hAnsi="Courier New" w:cs="Courier New"/>
          <w:sz w:val="20"/>
          <w:szCs w:val="20"/>
        </w:rPr>
      </w:pPr>
      <w:r w:rsidRPr="00A67943">
        <w:rPr>
          <w:rFonts w:ascii="Courier New" w:hAnsi="Courier New" w:cs="Courier New"/>
          <w:sz w:val="20"/>
          <w:szCs w:val="20"/>
        </w:rPr>
        <w:t xml:space="preserve">                                 Resp. pela Secretaria de Educação </w:t>
      </w:r>
    </w:p>
    <w:p w:rsidR="00EF53C0" w:rsidRPr="00A67943" w:rsidRDefault="00EF53C0" w:rsidP="00EF53C0">
      <w:pPr>
        <w:tabs>
          <w:tab w:val="left" w:pos="1590"/>
        </w:tabs>
        <w:jc w:val="both"/>
        <w:rPr>
          <w:rFonts w:ascii="Courier New" w:hAnsi="Courier New" w:cs="Courier New"/>
          <w:sz w:val="20"/>
          <w:szCs w:val="20"/>
        </w:rPr>
      </w:pPr>
    </w:p>
    <w:p w:rsidR="00EF53C0" w:rsidRPr="007876A0" w:rsidRDefault="00EF53C0" w:rsidP="00EF53C0">
      <w:pPr>
        <w:tabs>
          <w:tab w:val="left" w:pos="1590"/>
        </w:tabs>
        <w:jc w:val="both"/>
        <w:rPr>
          <w:sz w:val="20"/>
          <w:szCs w:val="20"/>
        </w:rPr>
      </w:pPr>
    </w:p>
    <w:p w:rsidR="00AE54D6" w:rsidRDefault="00AE54D6"/>
    <w:sectPr w:rsidR="00AE54D6" w:rsidSect="0074119D">
      <w:headerReference w:type="default" r:id="rId6"/>
      <w:pgSz w:w="11906" w:h="16838"/>
      <w:pgMar w:top="680" w:right="851"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40" w:rsidRDefault="00501ADA">
    <w:pPr>
      <w:pStyle w:val="Cabealho"/>
      <w:jc w:val="right"/>
    </w:pPr>
    <w:r>
      <w:fldChar w:fldCharType="begin"/>
    </w:r>
    <w:r>
      <w:instrText xml:space="preserve"> PAGE   \* MERGEFORMAT </w:instrText>
    </w:r>
    <w:r>
      <w:fldChar w:fldCharType="separate"/>
    </w:r>
    <w:r>
      <w:rPr>
        <w:noProof/>
      </w:rPr>
      <w:t>4</w:t>
    </w:r>
    <w:r>
      <w:fldChar w:fldCharType="end"/>
    </w:r>
  </w:p>
  <w:p w:rsidR="00CA1140" w:rsidRDefault="00501A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733A2"/>
    <w:multiLevelType w:val="multilevel"/>
    <w:tmpl w:val="A97CA59E"/>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C0"/>
    <w:rsid w:val="001E3F5F"/>
    <w:rsid w:val="002376E0"/>
    <w:rsid w:val="00350621"/>
    <w:rsid w:val="00501ADA"/>
    <w:rsid w:val="006B1486"/>
    <w:rsid w:val="006D7E49"/>
    <w:rsid w:val="0074119D"/>
    <w:rsid w:val="007F03B4"/>
    <w:rsid w:val="008D570C"/>
    <w:rsid w:val="00A526CF"/>
    <w:rsid w:val="00A67943"/>
    <w:rsid w:val="00AE54D6"/>
    <w:rsid w:val="00B768FF"/>
    <w:rsid w:val="00EA4D74"/>
    <w:rsid w:val="00EF53C0"/>
    <w:rsid w:val="00F70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409F838-8C2A-4184-B1D2-ADA3F6E2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3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EF53C0"/>
    <w:pPr>
      <w:jc w:val="both"/>
    </w:pPr>
    <w:rPr>
      <w:szCs w:val="20"/>
      <w:lang w:val="pt-PT"/>
    </w:rPr>
  </w:style>
  <w:style w:type="character" w:customStyle="1" w:styleId="CorpodetextoChar">
    <w:name w:val="Corpo de texto Char"/>
    <w:basedOn w:val="Fontepargpadro"/>
    <w:link w:val="Corpodetexto"/>
    <w:semiHidden/>
    <w:rsid w:val="00EF53C0"/>
    <w:rPr>
      <w:rFonts w:ascii="Times New Roman" w:eastAsia="Times New Roman" w:hAnsi="Times New Roman" w:cs="Times New Roman"/>
      <w:sz w:val="24"/>
      <w:szCs w:val="20"/>
      <w:lang w:val="pt-PT" w:eastAsia="pt-BR"/>
    </w:rPr>
  </w:style>
  <w:style w:type="paragraph" w:styleId="Textoembloco">
    <w:name w:val="Block Text"/>
    <w:basedOn w:val="Normal"/>
    <w:semiHidden/>
    <w:unhideWhenUsed/>
    <w:rsid w:val="00EF53C0"/>
    <w:pPr>
      <w:pBdr>
        <w:top w:val="single" w:sz="4" w:space="1" w:color="auto"/>
        <w:left w:val="single" w:sz="4" w:space="0" w:color="auto"/>
        <w:bottom w:val="single" w:sz="4" w:space="1" w:color="auto"/>
        <w:right w:val="single" w:sz="4" w:space="0" w:color="auto"/>
      </w:pBdr>
      <w:shd w:val="pct40" w:color="000000" w:fill="FFFFFF"/>
      <w:ind w:left="1843" w:right="1133"/>
      <w:jc w:val="center"/>
    </w:pPr>
    <w:rPr>
      <w:rFonts w:ascii="Comic Sans MS" w:hAnsi="Comic Sans MS"/>
      <w:b/>
      <w:sz w:val="20"/>
      <w:szCs w:val="20"/>
    </w:rPr>
  </w:style>
  <w:style w:type="paragraph" w:styleId="Cabealho">
    <w:name w:val="header"/>
    <w:basedOn w:val="Normal"/>
    <w:link w:val="CabealhoChar"/>
    <w:uiPriority w:val="99"/>
    <w:unhideWhenUsed/>
    <w:rsid w:val="00EF53C0"/>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EF53C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2062</Words>
  <Characters>11137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2020-07-08T17:11:00Z</dcterms:created>
  <dcterms:modified xsi:type="dcterms:W3CDTF">2020-07-08T18:00:00Z</dcterms:modified>
</cp:coreProperties>
</file>