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C1" w:rsidRDefault="00455AC1" w:rsidP="00455AC1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240155" cy="1184275"/>
                <wp:effectExtent l="0" t="0" r="6985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AC1" w:rsidRDefault="00455AC1" w:rsidP="00455AC1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057275" cy="1152525"/>
                                  <wp:effectExtent l="0" t="0" r="9525" b="9525"/>
                                  <wp:docPr id="1" name="Imagem 1" descr="brasã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 descr="brasã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0;margin-top:.05pt;width:97.65pt;height:93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" stroked="f">
                <v:textbox>
                  <w:txbxContent>
                    <w:p w:rsidR="00455AC1" w:rsidRDefault="00455AC1" w:rsidP="00455AC1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057275" cy="1152525"/>
                            <wp:effectExtent l="0" t="0" r="9525" b="9525"/>
                            <wp:docPr id="1" name="Imagem 1" descr="brasã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brasã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 xml:space="preserve">               </w:t>
      </w:r>
    </w:p>
    <w:p w:rsidR="00952E2D" w:rsidRDefault="00455AC1" w:rsidP="00455AC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</w:t>
      </w:r>
    </w:p>
    <w:p w:rsidR="00455AC1" w:rsidRDefault="00952E2D" w:rsidP="00455AC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="00455AC1">
        <w:rPr>
          <w:rFonts w:ascii="Arial" w:hAnsi="Arial" w:cs="Arial"/>
          <w:b/>
          <w:sz w:val="22"/>
          <w:szCs w:val="22"/>
        </w:rPr>
        <w:t>ESTADO DE SANTA CATARINA</w:t>
      </w:r>
    </w:p>
    <w:p w:rsidR="00455AC1" w:rsidRDefault="00455AC1" w:rsidP="00455AC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MUNICÍPIO DE RIO DAS ANTAS</w:t>
      </w:r>
    </w:p>
    <w:p w:rsidR="00455AC1" w:rsidRDefault="00455AC1" w:rsidP="00455AC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</w:p>
    <w:p w:rsidR="00455AC1" w:rsidRDefault="00455AC1" w:rsidP="00455AC1">
      <w:pPr>
        <w:rPr>
          <w:rFonts w:ascii="Courier New" w:hAnsi="Courier New" w:cs="Courier New"/>
          <w:sz w:val="22"/>
          <w:szCs w:val="22"/>
        </w:rPr>
      </w:pPr>
    </w:p>
    <w:p w:rsidR="00455AC1" w:rsidRDefault="00455AC1" w:rsidP="00455AC1">
      <w:pPr>
        <w:shd w:val="clear" w:color="auto" w:fill="D9D9D9"/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RESUMO DE </w:t>
      </w:r>
      <w:bookmarkStart w:id="0" w:name="_GoBack"/>
      <w:bookmarkEnd w:id="0"/>
      <w:r>
        <w:rPr>
          <w:rFonts w:ascii="Courier New" w:hAnsi="Courier New" w:cs="Courier New"/>
          <w:b/>
          <w:sz w:val="22"/>
          <w:szCs w:val="22"/>
        </w:rPr>
        <w:t>EDITAL DE PREGÃO ELETRÔNICO Nº 0018/2020-PMRA</w:t>
      </w:r>
    </w:p>
    <w:p w:rsidR="00455AC1" w:rsidRDefault="00455AC1" w:rsidP="00455AC1">
      <w:pPr>
        <w:pStyle w:val="SemEspaamento"/>
        <w:rPr>
          <w:rFonts w:ascii="Courier New" w:hAnsi="Courier New" w:cs="Courier New"/>
          <w:sz w:val="22"/>
          <w:szCs w:val="22"/>
        </w:rPr>
      </w:pPr>
    </w:p>
    <w:p w:rsidR="00455AC1" w:rsidRDefault="00455AC1" w:rsidP="00455AC1">
      <w:pPr>
        <w:pStyle w:val="SemEspaamento"/>
        <w:jc w:val="both"/>
        <w:rPr>
          <w:rStyle w:val="Forte"/>
          <w:b w:val="0"/>
          <w:bCs w:val="0"/>
        </w:rPr>
      </w:pPr>
      <w:r>
        <w:rPr>
          <w:rStyle w:val="Forte"/>
          <w:rFonts w:ascii="Courier New" w:hAnsi="Courier New" w:cs="Courier New"/>
          <w:b w:val="0"/>
          <w:bCs w:val="0"/>
          <w:sz w:val="22"/>
          <w:szCs w:val="22"/>
        </w:rPr>
        <w:t>O Prefeito Municipal de Rio das Antas, comunica a quem possa interessar que realizar-se-á Processo Licitatório nº 0027/2020-PMRA na modalidade de PREGÃO ELETRONICO nº 0018/2020–PMRA.</w:t>
      </w:r>
    </w:p>
    <w:p w:rsidR="00455AC1" w:rsidRDefault="00455AC1" w:rsidP="00455AC1">
      <w:pPr>
        <w:tabs>
          <w:tab w:val="left" w:pos="284"/>
        </w:tabs>
        <w:jc w:val="both"/>
        <w:rPr>
          <w:rFonts w:eastAsia="Batang"/>
          <w:b/>
        </w:rPr>
      </w:pPr>
      <w:r>
        <w:rPr>
          <w:rFonts w:ascii="Courier New" w:hAnsi="Courier New" w:cs="Courier New"/>
          <w:snapToGrid w:val="0"/>
          <w:sz w:val="22"/>
          <w:szCs w:val="22"/>
          <w:lang w:val="pt-PT"/>
        </w:rPr>
        <w:t xml:space="preserve">A abertura / julgamento do presente processo será no dia 15/09/2020 as 09:00 horas, </w:t>
      </w:r>
      <w:r>
        <w:rPr>
          <w:rFonts w:ascii="Courier New" w:hAnsi="Courier New" w:cs="Courier New"/>
          <w:sz w:val="22"/>
          <w:szCs w:val="22"/>
          <w:lang w:eastAsia="en-US"/>
        </w:rPr>
        <w:t xml:space="preserve">através do Sistema de Pregão na Forma Eletrônica. Modo de disputa: </w:t>
      </w:r>
      <w:r>
        <w:rPr>
          <w:rFonts w:ascii="Courier New" w:hAnsi="Courier New" w:cs="Courier New"/>
          <w:sz w:val="22"/>
          <w:szCs w:val="22"/>
          <w:u w:val="single"/>
          <w:lang w:eastAsia="en-US"/>
        </w:rPr>
        <w:t>ABERTO</w:t>
      </w:r>
      <w:r>
        <w:rPr>
          <w:rFonts w:ascii="Courier New" w:hAnsi="Courier New" w:cs="Courier New"/>
          <w:sz w:val="22"/>
          <w:szCs w:val="22"/>
          <w:lang w:eastAsia="en-US"/>
        </w:rPr>
        <w:t xml:space="preserve">. </w:t>
      </w:r>
      <w:r>
        <w:rPr>
          <w:rStyle w:val="Forte"/>
          <w:rFonts w:ascii="Courier New" w:hAnsi="Courier New" w:cs="Courier New"/>
          <w:b w:val="0"/>
          <w:bCs w:val="0"/>
          <w:sz w:val="22"/>
          <w:szCs w:val="22"/>
        </w:rPr>
        <w:t xml:space="preserve">Tendo como Objeto: </w:t>
      </w:r>
      <w:r>
        <w:rPr>
          <w:rFonts w:ascii="Courier New" w:eastAsia="Batang" w:hAnsi="Courier New" w:cs="Courier New"/>
          <w:b/>
          <w:sz w:val="22"/>
          <w:szCs w:val="22"/>
        </w:rPr>
        <w:t xml:space="preserve">REGISTRO DE PREÇOS PARA AQUISIÇÃO PARCELADA DE </w:t>
      </w:r>
      <w:r>
        <w:rPr>
          <w:rFonts w:ascii="Courier New" w:eastAsia="Batang" w:hAnsi="Courier New" w:cs="Courier New"/>
          <w:b/>
          <w:sz w:val="22"/>
          <w:szCs w:val="22"/>
          <w:u w:val="single"/>
        </w:rPr>
        <w:t>MÓVEIS PLANEJADOS PARA ESCRITÓRIO E MOBILIÁRIO EM GERAL</w:t>
      </w:r>
      <w:r>
        <w:rPr>
          <w:rFonts w:ascii="Courier New" w:eastAsia="Batang" w:hAnsi="Courier New" w:cs="Courier New"/>
          <w:b/>
          <w:sz w:val="22"/>
          <w:szCs w:val="22"/>
        </w:rPr>
        <w:t xml:space="preserve"> PARA O CENTRO DE EDUCAÇÃO INFANTIL MUNICIPAL NOVO HORIZONTE.</w:t>
      </w:r>
      <w:r>
        <w:rPr>
          <w:rFonts w:ascii="Courier New" w:eastAsia="Arial" w:hAnsi="Courier New" w:cs="Courier New"/>
          <w:b/>
          <w:color w:val="000000"/>
          <w:sz w:val="22"/>
          <w:szCs w:val="22"/>
        </w:rPr>
        <w:t xml:space="preserve"> CONFORME EDITAL COMPLETO</w:t>
      </w:r>
      <w:r>
        <w:rPr>
          <w:rFonts w:ascii="Courier New" w:hAnsi="Courier New" w:cs="Courier New"/>
          <w:b/>
          <w:snapToGrid w:val="0"/>
          <w:sz w:val="22"/>
          <w:szCs w:val="22"/>
          <w:lang w:val="pt-PT"/>
        </w:rPr>
        <w:t>.</w:t>
      </w:r>
    </w:p>
    <w:p w:rsidR="00455AC1" w:rsidRDefault="00455AC1" w:rsidP="00455AC1">
      <w:pPr>
        <w:pStyle w:val="SemEspaamen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TIPO: Menor Preço Unitário (por item).</w:t>
      </w:r>
    </w:p>
    <w:p w:rsidR="00455AC1" w:rsidRDefault="00455AC1" w:rsidP="00455AC1">
      <w:pPr>
        <w:pStyle w:val="SemEspaamento"/>
        <w:jc w:val="both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</w:rPr>
        <w:t>RETIRADA DO EDITAL:</w:t>
      </w:r>
      <w:r>
        <w:rPr>
          <w:rFonts w:ascii="Courier New" w:hAnsi="Courier New" w:cs="Courier New"/>
          <w:sz w:val="22"/>
          <w:szCs w:val="22"/>
          <w:lang w:eastAsia="en-US"/>
        </w:rPr>
        <w:t xml:space="preserve">  O Pregão, na forma Eletrônica será realizado em sessão pública, por meio da INTERNET, mediante condições de segurança - criptografia e autenticação - em todas as suas fases através do Sistema de Pregão, na Forma Eletrônica (licitações) da </w:t>
      </w:r>
      <w:r>
        <w:rPr>
          <w:rFonts w:ascii="Courier New" w:hAnsi="Courier New" w:cs="Courier New"/>
          <w:sz w:val="22"/>
          <w:szCs w:val="22"/>
          <w:u w:val="single"/>
          <w:lang w:eastAsia="en-US"/>
        </w:rPr>
        <w:t>Bolsa de Licitações e Leilões</w:t>
      </w:r>
      <w:r>
        <w:rPr>
          <w:rFonts w:ascii="Courier New" w:hAnsi="Courier New" w:cs="Courier New"/>
          <w:sz w:val="22"/>
          <w:szCs w:val="22"/>
          <w:lang w:eastAsia="en-US"/>
        </w:rPr>
        <w:t>, (</w:t>
      </w:r>
      <w:hyperlink r:id="rId5" w:history="1">
        <w:r>
          <w:rPr>
            <w:rStyle w:val="Hyperlink"/>
            <w:rFonts w:ascii="Courier New" w:hAnsi="Courier New" w:cs="Courier New"/>
            <w:color w:val="auto"/>
            <w:sz w:val="22"/>
            <w:szCs w:val="22"/>
            <w:lang w:eastAsia="en-US"/>
          </w:rPr>
          <w:t>www.bll.org.br</w:t>
        </w:r>
      </w:hyperlink>
      <w:r>
        <w:rPr>
          <w:rFonts w:ascii="Courier New" w:hAnsi="Courier New" w:cs="Courier New"/>
          <w:sz w:val="22"/>
          <w:szCs w:val="22"/>
          <w:lang w:eastAsia="en-US"/>
        </w:rPr>
        <w:t>).</w:t>
      </w:r>
    </w:p>
    <w:p w:rsidR="00455AC1" w:rsidRDefault="00455AC1" w:rsidP="00455AC1">
      <w:pPr>
        <w:pStyle w:val="SemEspaamen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BASE LEGAL: Lei 10.024/19, Lei 8.666/93, LC 123/06 e Decretos Municipais </w:t>
      </w:r>
      <w:proofErr w:type="spellStart"/>
      <w:r>
        <w:rPr>
          <w:rFonts w:ascii="Courier New" w:hAnsi="Courier New" w:cs="Courier New"/>
          <w:sz w:val="22"/>
          <w:szCs w:val="22"/>
        </w:rPr>
        <w:t>nºs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32/2007, 13/2012 e 23/2020 (Pregão Eletrônico).</w:t>
      </w:r>
    </w:p>
    <w:p w:rsidR="00455AC1" w:rsidRDefault="00455AC1" w:rsidP="00455AC1">
      <w:pPr>
        <w:pStyle w:val="SemEspaamen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DEMAIS INFORMAÇÕES: Setor de licitações, de Segunda a Sexta, em horário de expediente, ou pelo e-mail </w:t>
      </w:r>
      <w:hyperlink r:id="rId6" w:history="1">
        <w:r>
          <w:rPr>
            <w:rStyle w:val="Hyperlink"/>
            <w:rFonts w:ascii="Courier New" w:hAnsi="Courier New" w:cs="Courier New"/>
            <w:sz w:val="22"/>
            <w:szCs w:val="22"/>
          </w:rPr>
          <w:t>licita@riodasantas.sc.gov.br</w:t>
        </w:r>
      </w:hyperlink>
      <w:r>
        <w:rPr>
          <w:rFonts w:ascii="Courier New" w:hAnsi="Courier New" w:cs="Courier New"/>
          <w:sz w:val="22"/>
          <w:szCs w:val="22"/>
        </w:rPr>
        <w:t xml:space="preserve"> ou Telefone (49) 3564-0125, Ramal 202.   </w:t>
      </w:r>
    </w:p>
    <w:p w:rsidR="00455AC1" w:rsidRDefault="00455AC1" w:rsidP="00455AC1">
      <w:pPr>
        <w:pStyle w:val="SemEspaamen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Rio das Antas (SC), 26 de Agosto de 2020. </w:t>
      </w:r>
    </w:p>
    <w:p w:rsidR="00455AC1" w:rsidRDefault="00455AC1" w:rsidP="00455AC1">
      <w:pPr>
        <w:pStyle w:val="SemEspaamento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Ronaldo Domingos </w:t>
      </w:r>
      <w:proofErr w:type="spellStart"/>
      <w:r>
        <w:rPr>
          <w:rFonts w:ascii="Courier New" w:hAnsi="Courier New" w:cs="Courier New"/>
          <w:sz w:val="22"/>
          <w:szCs w:val="22"/>
        </w:rPr>
        <w:t>Loss</w:t>
      </w:r>
      <w:proofErr w:type="spellEnd"/>
      <w:r w:rsidR="00952E2D">
        <w:rPr>
          <w:rFonts w:ascii="Courier New" w:hAnsi="Courier New" w:cs="Courier New"/>
          <w:sz w:val="22"/>
          <w:szCs w:val="22"/>
        </w:rPr>
        <w:t xml:space="preserve"> - </w:t>
      </w:r>
      <w:r>
        <w:rPr>
          <w:rFonts w:ascii="Courier New" w:hAnsi="Courier New" w:cs="Courier New"/>
          <w:sz w:val="22"/>
          <w:szCs w:val="22"/>
        </w:rPr>
        <w:t>Prefeito Municipal</w:t>
      </w:r>
    </w:p>
    <w:p w:rsidR="00455AC1" w:rsidRDefault="00455AC1" w:rsidP="00455AC1"/>
    <w:p w:rsidR="00455AC1" w:rsidRDefault="00455AC1" w:rsidP="00455AC1">
      <w:pPr>
        <w:rPr>
          <w:rFonts w:ascii="Arial" w:hAnsi="Arial" w:cs="Arial"/>
          <w:b/>
          <w:sz w:val="22"/>
          <w:szCs w:val="22"/>
        </w:rPr>
      </w:pPr>
    </w:p>
    <w:p w:rsidR="00455AC1" w:rsidRDefault="00455AC1" w:rsidP="00455AC1"/>
    <w:p w:rsidR="003905EB" w:rsidRDefault="003905EB"/>
    <w:sectPr w:rsidR="003905EB" w:rsidSect="00455AC1">
      <w:pgSz w:w="11906" w:h="16838"/>
      <w:pgMar w:top="284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C1"/>
    <w:rsid w:val="0015635E"/>
    <w:rsid w:val="003905EB"/>
    <w:rsid w:val="00455AC1"/>
    <w:rsid w:val="0095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ABB2C-CBBC-451F-9CBA-3A7374CC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55AC1"/>
    <w:rPr>
      <w:color w:val="0000FF"/>
      <w:u w:val="single"/>
    </w:rPr>
  </w:style>
  <w:style w:type="paragraph" w:styleId="SemEspaamento">
    <w:name w:val="No Spacing"/>
    <w:uiPriority w:val="1"/>
    <w:qFormat/>
    <w:rsid w:val="0045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455A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@riodasantas.sc.gov.br" TargetMode="External"/><Relationship Id="rId5" Type="http://schemas.openxmlformats.org/officeDocument/2006/relationships/hyperlink" Target="http://www.bll.org.b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2020-08-26T13:50:00Z</dcterms:created>
  <dcterms:modified xsi:type="dcterms:W3CDTF">2020-08-26T13:50:00Z</dcterms:modified>
</cp:coreProperties>
</file>