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25" w:rsidRDefault="00211525" w:rsidP="000D7F50">
      <w:pPr>
        <w:spacing w:line="360" w:lineRule="auto"/>
        <w:jc w:val="center"/>
        <w:rPr>
          <w:b/>
        </w:rPr>
      </w:pPr>
    </w:p>
    <w:p w:rsidR="00766100" w:rsidRPr="000D7F50" w:rsidRDefault="003A1F44" w:rsidP="000D7F50">
      <w:pPr>
        <w:spacing w:line="360" w:lineRule="auto"/>
        <w:jc w:val="center"/>
        <w:rPr>
          <w:b/>
        </w:rPr>
      </w:pPr>
      <w:r w:rsidRPr="000D7F50">
        <w:rPr>
          <w:b/>
        </w:rPr>
        <w:t>T</w:t>
      </w:r>
      <w:r w:rsidR="009C6EB2" w:rsidRPr="000D7F50">
        <w:rPr>
          <w:b/>
        </w:rPr>
        <w:t xml:space="preserve">ERMO DE </w:t>
      </w:r>
      <w:r w:rsidR="007653CD" w:rsidRPr="000D7F50">
        <w:rPr>
          <w:b/>
        </w:rPr>
        <w:t>FOMENTO</w:t>
      </w:r>
      <w:r w:rsidR="009C6EB2" w:rsidRPr="000D7F50">
        <w:rPr>
          <w:b/>
        </w:rPr>
        <w:t xml:space="preserve"> </w:t>
      </w:r>
      <w:r w:rsidRPr="000D7F50">
        <w:rPr>
          <w:b/>
        </w:rPr>
        <w:t>N</w:t>
      </w:r>
      <w:r w:rsidR="00766100" w:rsidRPr="00593A48">
        <w:rPr>
          <w:b/>
        </w:rPr>
        <w:t>.º</w:t>
      </w:r>
      <w:r w:rsidR="00B32EBD" w:rsidRPr="00593A48">
        <w:rPr>
          <w:b/>
        </w:rPr>
        <w:t xml:space="preserve"> 00</w:t>
      </w:r>
      <w:r w:rsidR="00363E42">
        <w:rPr>
          <w:b/>
        </w:rPr>
        <w:t>2</w:t>
      </w:r>
      <w:r w:rsidR="00A60902" w:rsidRPr="00593A48">
        <w:rPr>
          <w:b/>
        </w:rPr>
        <w:t>/20</w:t>
      </w:r>
      <w:r w:rsidR="00B57BB1">
        <w:rPr>
          <w:b/>
        </w:rPr>
        <w:t>20</w:t>
      </w:r>
      <w:r w:rsidR="009046E9">
        <w:rPr>
          <w:b/>
        </w:rPr>
        <w:t xml:space="preserve"> –</w:t>
      </w:r>
      <w:r w:rsidR="00363E42">
        <w:rPr>
          <w:b/>
        </w:rPr>
        <w:t xml:space="preserve"> PMRA</w:t>
      </w:r>
      <w:r w:rsidR="009046E9">
        <w:rPr>
          <w:b/>
        </w:rPr>
        <w:t>- APAE</w:t>
      </w:r>
    </w:p>
    <w:p w:rsidR="003A1F44" w:rsidRPr="000D7F50" w:rsidRDefault="003A1F44" w:rsidP="000D7F50">
      <w:pPr>
        <w:spacing w:line="360" w:lineRule="auto"/>
        <w:ind w:left="567"/>
        <w:jc w:val="both"/>
        <w:rPr>
          <w:b/>
        </w:rPr>
      </w:pPr>
    </w:p>
    <w:p w:rsidR="00766100" w:rsidRPr="000D7F50" w:rsidRDefault="007653CD" w:rsidP="000D7F50">
      <w:pPr>
        <w:spacing w:line="360" w:lineRule="auto"/>
        <w:jc w:val="both"/>
        <w:rPr>
          <w:b/>
        </w:rPr>
      </w:pPr>
      <w:r w:rsidRPr="000D7F50">
        <w:rPr>
          <w:b/>
        </w:rPr>
        <w:t xml:space="preserve">PARCERIA QUE ENTRE SI CELEBRAM O MUNICÍPIO DE </w:t>
      </w:r>
      <w:r w:rsidR="00A541F4">
        <w:rPr>
          <w:b/>
        </w:rPr>
        <w:t xml:space="preserve">RIO DAS ANTAS - </w:t>
      </w:r>
      <w:r w:rsidRPr="000D7F50">
        <w:rPr>
          <w:b/>
        </w:rPr>
        <w:t xml:space="preserve">SC E A ASSOCIAÇÃO DE PAIS E AMIGOS DOS EXCEPCIONAIS DE </w:t>
      </w:r>
      <w:r w:rsidR="00A541F4">
        <w:rPr>
          <w:b/>
        </w:rPr>
        <w:t xml:space="preserve">RIO DAS ANTAS </w:t>
      </w:r>
      <w:r w:rsidR="00F02C11">
        <w:rPr>
          <w:b/>
        </w:rPr>
        <w:t>–</w:t>
      </w:r>
      <w:r w:rsidR="00A541F4">
        <w:rPr>
          <w:b/>
        </w:rPr>
        <w:t xml:space="preserve"> </w:t>
      </w:r>
      <w:r w:rsidR="00F02C11">
        <w:rPr>
          <w:b/>
        </w:rPr>
        <w:t>SC (</w:t>
      </w:r>
      <w:r w:rsidRPr="000D7F50">
        <w:rPr>
          <w:b/>
        </w:rPr>
        <w:t>APAE</w:t>
      </w:r>
      <w:r w:rsidR="00F02C11">
        <w:rPr>
          <w:b/>
        </w:rPr>
        <w:t>)</w:t>
      </w:r>
      <w:r w:rsidRPr="000D7F50">
        <w:rPr>
          <w:b/>
        </w:rPr>
        <w:t>.</w:t>
      </w:r>
    </w:p>
    <w:p w:rsidR="00766100" w:rsidRPr="000D7F50" w:rsidRDefault="00766100" w:rsidP="000D7F50">
      <w:pPr>
        <w:spacing w:line="360" w:lineRule="auto"/>
        <w:ind w:left="567"/>
        <w:jc w:val="both"/>
      </w:pPr>
    </w:p>
    <w:p w:rsidR="00766100" w:rsidRPr="000D7F50" w:rsidRDefault="003A1F44" w:rsidP="00C344B6">
      <w:pPr>
        <w:spacing w:line="360" w:lineRule="auto"/>
        <w:jc w:val="both"/>
      </w:pPr>
      <w:r w:rsidRPr="000D7F50">
        <w:t xml:space="preserve">Pelo presente instrumento o </w:t>
      </w:r>
      <w:r w:rsidRPr="000D7F50">
        <w:rPr>
          <w:b/>
        </w:rPr>
        <w:t xml:space="preserve">MUNICÍPIO DE </w:t>
      </w:r>
      <w:r w:rsidR="00645452">
        <w:rPr>
          <w:b/>
        </w:rPr>
        <w:t>RIO DAS ANTAS</w:t>
      </w:r>
      <w:r w:rsidRPr="000D7F50">
        <w:rPr>
          <w:b/>
        </w:rPr>
        <w:t xml:space="preserve">, </w:t>
      </w:r>
      <w:r w:rsidRPr="000D7F50">
        <w:t>pessoa jurídica de direito públic</w:t>
      </w:r>
      <w:r w:rsidR="00CF30C6">
        <w:t xml:space="preserve">o interno, inscrito no CNPJ </w:t>
      </w:r>
      <w:r w:rsidR="00E20F44">
        <w:t xml:space="preserve">sob </w:t>
      </w:r>
      <w:r w:rsidR="00CF30C6">
        <w:t xml:space="preserve">n° </w:t>
      </w:r>
      <w:r w:rsidR="0096309A">
        <w:t>83.074.294/0001-23</w:t>
      </w:r>
      <w:r w:rsidRPr="000D7F50">
        <w:t xml:space="preserve">, </w:t>
      </w:r>
      <w:r w:rsidR="00811066">
        <w:t xml:space="preserve">tendo como órgão representativo </w:t>
      </w:r>
      <w:r w:rsidR="003F1113">
        <w:t xml:space="preserve">o </w:t>
      </w:r>
      <w:r w:rsidR="003F1113" w:rsidRPr="003F1113">
        <w:rPr>
          <w:b/>
        </w:rPr>
        <w:t xml:space="preserve">UG – </w:t>
      </w:r>
      <w:bookmarkStart w:id="0" w:name="_Hlk536184160"/>
      <w:r w:rsidR="00363E42">
        <w:rPr>
          <w:b/>
        </w:rPr>
        <w:t>Prefeitura Municipal de Rio das Antas</w:t>
      </w:r>
      <w:r w:rsidR="003F1113">
        <w:rPr>
          <w:b/>
        </w:rPr>
        <w:t xml:space="preserve">, </w:t>
      </w:r>
      <w:r w:rsidR="00811066">
        <w:t>situad</w:t>
      </w:r>
      <w:r w:rsidR="003F1113">
        <w:t>o</w:t>
      </w:r>
      <w:r w:rsidR="00811066">
        <w:t xml:space="preserve"> na Rua do Comércio, nº 780, Centro, em Rio das Antas – SC, neste ato representado por </w:t>
      </w:r>
      <w:r w:rsidR="00363E42">
        <w:t xml:space="preserve">seu Prefeito Municipal </w:t>
      </w:r>
      <w:r w:rsidR="009C3735">
        <w:rPr>
          <w:b/>
        </w:rPr>
        <w:t>RONALDO DOMINGOS LOSS</w:t>
      </w:r>
      <w:r w:rsidR="00811066">
        <w:t xml:space="preserve">, </w:t>
      </w:r>
      <w:r w:rsidR="00F231B0" w:rsidRPr="00F231B0">
        <w:t>brasileir</w:t>
      </w:r>
      <w:r w:rsidR="009C3735">
        <w:t>o</w:t>
      </w:r>
      <w:r w:rsidR="00F231B0" w:rsidRPr="00F231B0">
        <w:t>, casad</w:t>
      </w:r>
      <w:r w:rsidR="009C3735">
        <w:t>o</w:t>
      </w:r>
      <w:r w:rsidR="00F231B0" w:rsidRPr="00F231B0">
        <w:t>, devidamente inscrit</w:t>
      </w:r>
      <w:r w:rsidR="002B6DE3">
        <w:t>o</w:t>
      </w:r>
      <w:r w:rsidR="00F231B0" w:rsidRPr="00F231B0">
        <w:t xml:space="preserve"> no CPF sob n.º </w:t>
      </w:r>
      <w:r w:rsidR="002B6DE3">
        <w:t>536.769.559-00</w:t>
      </w:r>
      <w:r w:rsidR="00556B39">
        <w:t>,</w:t>
      </w:r>
      <w:r w:rsidR="00E5171C">
        <w:t xml:space="preserve"> </w:t>
      </w:r>
      <w:r w:rsidR="0046246E">
        <w:t>doravante denominado CONCEDENTE</w:t>
      </w:r>
      <w:bookmarkEnd w:id="0"/>
      <w:r w:rsidR="0046246E">
        <w:t xml:space="preserve">, e a </w:t>
      </w:r>
      <w:r w:rsidR="0046246E" w:rsidRPr="00453366">
        <w:rPr>
          <w:b/>
        </w:rPr>
        <w:t xml:space="preserve">ASSOCIAÇÃO DE PAIS E AMIGOS DOS EXCEPCIONAIS DE RIO DAS ANTAS </w:t>
      </w:r>
      <w:r w:rsidR="007A5545">
        <w:rPr>
          <w:b/>
        </w:rPr>
        <w:t>–</w:t>
      </w:r>
      <w:r w:rsidR="0046246E" w:rsidRPr="00453366">
        <w:rPr>
          <w:b/>
        </w:rPr>
        <w:t xml:space="preserve"> SC</w:t>
      </w:r>
      <w:r w:rsidR="007A5545">
        <w:rPr>
          <w:b/>
        </w:rPr>
        <w:t xml:space="preserve">, </w:t>
      </w:r>
      <w:r w:rsidR="005B749F">
        <w:t xml:space="preserve">entidade de utilidade pública, através da </w:t>
      </w:r>
      <w:r w:rsidR="007A21A6">
        <w:t>Lei Municipal nº 715/90</w:t>
      </w:r>
      <w:r w:rsidR="005B749F">
        <w:t xml:space="preserve">, </w:t>
      </w:r>
      <w:r w:rsidR="00E20F44">
        <w:t xml:space="preserve">inscrita no CNPJ sob nº 78.497.005/0001-69, </w:t>
      </w:r>
      <w:r w:rsidR="00986252">
        <w:t>com sede na Rua Paulino Ferreira de Andrade, s/n, em Rio das Antas</w:t>
      </w:r>
      <w:r w:rsidR="000D1A61">
        <w:t xml:space="preserve"> - SC</w:t>
      </w:r>
      <w:r w:rsidR="00986252">
        <w:t xml:space="preserve">, neste ato representada por </w:t>
      </w:r>
      <w:r w:rsidR="00B57BB1">
        <w:t>seu</w:t>
      </w:r>
      <w:r w:rsidR="00986252">
        <w:t xml:space="preserve"> Presidente, Sr. </w:t>
      </w:r>
      <w:r w:rsidR="00B57BB1" w:rsidRPr="00B57BB1">
        <w:rPr>
          <w:b/>
        </w:rPr>
        <w:t>PAULO CESAR HECKEL</w:t>
      </w:r>
      <w:r w:rsidR="00986252">
        <w:t>, brasileir</w:t>
      </w:r>
      <w:r w:rsidR="00B57BB1">
        <w:t>o</w:t>
      </w:r>
      <w:r w:rsidR="00986252">
        <w:t>, devidamente inscrit</w:t>
      </w:r>
      <w:r w:rsidR="00B57BB1">
        <w:t>o</w:t>
      </w:r>
      <w:r w:rsidR="00986252">
        <w:t xml:space="preserve"> no CPF sob nº </w:t>
      </w:r>
      <w:r w:rsidR="00B57BB1">
        <w:t>848.785.339-00</w:t>
      </w:r>
      <w:r w:rsidR="00986252">
        <w:t xml:space="preserve"> e CI sob nº </w:t>
      </w:r>
      <w:r w:rsidR="00B57BB1">
        <w:t xml:space="preserve">2.112.008, residente e domiciliado à Linha Santo </w:t>
      </w:r>
      <w:proofErr w:type="spellStart"/>
      <w:r w:rsidR="00B57BB1">
        <w:t>Antonio</w:t>
      </w:r>
      <w:proofErr w:type="spellEnd"/>
      <w:r w:rsidR="00B57BB1">
        <w:t>, interior, Rio das Antas</w:t>
      </w:r>
      <w:r w:rsidR="000D1A61">
        <w:t xml:space="preserve"> </w:t>
      </w:r>
      <w:r w:rsidR="00BD47A6">
        <w:t>–</w:t>
      </w:r>
      <w:r w:rsidR="000D1A61">
        <w:t xml:space="preserve"> SC</w:t>
      </w:r>
      <w:r w:rsidR="00BD47A6">
        <w:t xml:space="preserve">, </w:t>
      </w:r>
      <w:r w:rsidRPr="000D7F50">
        <w:t xml:space="preserve">doravante denominado </w:t>
      </w:r>
      <w:r w:rsidR="008D396B" w:rsidRPr="000D7F50">
        <w:t>PROPONENTE</w:t>
      </w:r>
      <w:r w:rsidRPr="000D7F50">
        <w:t xml:space="preserve">, </w:t>
      </w:r>
      <w:r w:rsidR="00766100" w:rsidRPr="000D7F50">
        <w:t xml:space="preserve">resolvem celebrar o presente </w:t>
      </w:r>
      <w:r w:rsidR="008D396B" w:rsidRPr="00B107FF">
        <w:rPr>
          <w:b/>
        </w:rPr>
        <w:t>TERMO DE FOMENTO</w:t>
      </w:r>
      <w:r w:rsidR="00766100" w:rsidRPr="000D7F50">
        <w:t>,</w:t>
      </w:r>
      <w:r w:rsidR="008D396B" w:rsidRPr="000D7F50">
        <w:t xml:space="preserve"> </w:t>
      </w:r>
      <w:proofErr w:type="spellStart"/>
      <w:r w:rsidR="00B107FF">
        <w:rPr>
          <w:b/>
        </w:rPr>
        <w:t>i</w:t>
      </w:r>
      <w:r w:rsidR="00FA2DA4">
        <w:rPr>
          <w:b/>
        </w:rPr>
        <w:t>nexigindo</w:t>
      </w:r>
      <w:proofErr w:type="spellEnd"/>
      <w:r w:rsidR="00766100" w:rsidRPr="000D7F50">
        <w:rPr>
          <w:b/>
        </w:rPr>
        <w:t xml:space="preserve"> a </w:t>
      </w:r>
      <w:r w:rsidR="00B107FF">
        <w:rPr>
          <w:b/>
        </w:rPr>
        <w:t xml:space="preserve">correspondente </w:t>
      </w:r>
      <w:r w:rsidR="00766100" w:rsidRPr="000D7F50">
        <w:rPr>
          <w:b/>
        </w:rPr>
        <w:t>realização de Chamamento Público</w:t>
      </w:r>
      <w:r w:rsidR="00766100" w:rsidRPr="000D7F50">
        <w:t>, cons</w:t>
      </w:r>
      <w:r w:rsidR="007A21A6">
        <w:t>oante previsão contida nos</w:t>
      </w:r>
      <w:r w:rsidR="006957C0">
        <w:t xml:space="preserve"> </w:t>
      </w:r>
      <w:proofErr w:type="spellStart"/>
      <w:r w:rsidR="006957C0">
        <w:t>art</w:t>
      </w:r>
      <w:r w:rsidR="00B107FF">
        <w:t>s</w:t>
      </w:r>
      <w:proofErr w:type="spellEnd"/>
      <w:r w:rsidR="00B107FF">
        <w:t>.</w:t>
      </w:r>
      <w:r w:rsidR="006957C0">
        <w:t xml:space="preserve"> 30,</w:t>
      </w:r>
      <w:r w:rsidR="007A21A6">
        <w:t xml:space="preserve"> </w:t>
      </w:r>
      <w:r w:rsidR="006957C0">
        <w:t xml:space="preserve">31 e 32, da Lei Federal nº 13.019/2014, </w:t>
      </w:r>
      <w:r w:rsidR="001F121A">
        <w:t>alterado pela Lei Federal n.º 13.204, de 14 de dezembro de 2015, bem como no que couber a Lei Municipal n.º 2.0</w:t>
      </w:r>
      <w:r w:rsidR="00B57BB1">
        <w:t>72</w:t>
      </w:r>
      <w:r w:rsidR="001F121A">
        <w:t xml:space="preserve"> de 0</w:t>
      </w:r>
      <w:r w:rsidR="00B57BB1">
        <w:t>4</w:t>
      </w:r>
      <w:r w:rsidR="001F121A">
        <w:t xml:space="preserve"> de outubro de 201</w:t>
      </w:r>
      <w:r w:rsidR="00B57BB1">
        <w:t>9</w:t>
      </w:r>
      <w:r w:rsidR="001F121A">
        <w:t xml:space="preserve"> (LDO/20</w:t>
      </w:r>
      <w:r w:rsidR="00B57BB1">
        <w:t>20</w:t>
      </w:r>
      <w:r w:rsidR="001F121A">
        <w:t>)</w:t>
      </w:r>
      <w:r w:rsidR="008D2826">
        <w:t xml:space="preserve">, </w:t>
      </w:r>
      <w:r w:rsidR="001F121A">
        <w:t xml:space="preserve">Decreto Municipal n.º </w:t>
      </w:r>
      <w:r w:rsidR="0050245B">
        <w:t>16/2017</w:t>
      </w:r>
      <w:r w:rsidR="008D2826">
        <w:t xml:space="preserve"> e Decreto Municipal n.º </w:t>
      </w:r>
      <w:r w:rsidR="00683A47">
        <w:t>10</w:t>
      </w:r>
      <w:r w:rsidR="008D2826">
        <w:t>/20</w:t>
      </w:r>
      <w:r w:rsidR="00683A47">
        <w:t>20</w:t>
      </w:r>
      <w:r w:rsidR="008D2826">
        <w:t xml:space="preserve">, de </w:t>
      </w:r>
      <w:r w:rsidR="00683A47">
        <w:t>24</w:t>
      </w:r>
      <w:r w:rsidR="008D2826">
        <w:t xml:space="preserve"> de janeiro de 20</w:t>
      </w:r>
      <w:r w:rsidR="00683A47">
        <w:t>20</w:t>
      </w:r>
      <w:r w:rsidR="0050245B">
        <w:t xml:space="preserve"> e </w:t>
      </w:r>
      <w:r w:rsidR="001F121A">
        <w:t>demais legislações atinentes a matéria, bem como a Lei Municipal n.º 2.0</w:t>
      </w:r>
      <w:r w:rsidR="00B57BB1">
        <w:t>90</w:t>
      </w:r>
      <w:r w:rsidR="001F121A">
        <w:t xml:space="preserve"> de </w:t>
      </w:r>
      <w:r w:rsidR="00B57BB1">
        <w:t>02</w:t>
      </w:r>
      <w:r w:rsidR="001F121A">
        <w:t xml:space="preserve"> de </w:t>
      </w:r>
      <w:r w:rsidR="00B57BB1">
        <w:t>março</w:t>
      </w:r>
      <w:r w:rsidR="001F121A">
        <w:t xml:space="preserve"> de 20</w:t>
      </w:r>
      <w:r w:rsidR="00B57BB1">
        <w:t>20</w:t>
      </w:r>
      <w:r w:rsidR="001F121A">
        <w:t>,</w:t>
      </w:r>
      <w:r w:rsidR="00534082" w:rsidRPr="0013489D">
        <w:t xml:space="preserve"> </w:t>
      </w:r>
      <w:r w:rsidR="00766100" w:rsidRPr="0013489D">
        <w:t>c</w:t>
      </w:r>
      <w:r w:rsidRPr="0013489D">
        <w:t>onforme</w:t>
      </w:r>
      <w:r w:rsidRPr="000D7F50">
        <w:t xml:space="preserve"> cláusulas e condições que seguem</w:t>
      </w:r>
      <w:r w:rsidR="00766100" w:rsidRPr="000D7F50">
        <w:t>:</w:t>
      </w:r>
    </w:p>
    <w:p w:rsidR="00766100" w:rsidRPr="000D7F50" w:rsidRDefault="00766100" w:rsidP="000D7F50">
      <w:pPr>
        <w:spacing w:line="360" w:lineRule="auto"/>
        <w:ind w:left="567"/>
        <w:jc w:val="both"/>
      </w:pPr>
    </w:p>
    <w:p w:rsidR="00833796" w:rsidRPr="000D7F50" w:rsidRDefault="00B53E3F" w:rsidP="000D7F50">
      <w:pPr>
        <w:spacing w:line="360" w:lineRule="auto"/>
        <w:jc w:val="both"/>
        <w:rPr>
          <w:b/>
        </w:rPr>
      </w:pPr>
      <w:r w:rsidRPr="000D7F50">
        <w:rPr>
          <w:b/>
        </w:rPr>
        <w:t>CLÁUSULA PRIMEIRA – DO OBJETO</w:t>
      </w:r>
      <w:r w:rsidR="002B7856">
        <w:rPr>
          <w:b/>
        </w:rPr>
        <w:t>:</w:t>
      </w:r>
    </w:p>
    <w:p w:rsidR="00B53E3F" w:rsidRPr="000D7F50" w:rsidRDefault="0084503F" w:rsidP="00380718">
      <w:pPr>
        <w:spacing w:line="360" w:lineRule="auto"/>
        <w:jc w:val="both"/>
      </w:pPr>
      <w:r>
        <w:t>1.1</w:t>
      </w:r>
      <w:r w:rsidR="0043445C">
        <w:t xml:space="preserve"> </w:t>
      </w:r>
      <w:r w:rsidR="00B53E3F" w:rsidRPr="00C252CF">
        <w:t xml:space="preserve">O presente Termo de </w:t>
      </w:r>
      <w:r w:rsidR="0090125B" w:rsidRPr="00C252CF">
        <w:t>Fomento</w:t>
      </w:r>
      <w:r w:rsidR="00FD25B2">
        <w:t xml:space="preserve">, </w:t>
      </w:r>
      <w:r w:rsidR="00FD25B2" w:rsidRPr="00FD25B2">
        <w:t>decorrente de processo de Inexigibilidade de Chamamento Público, instruído no competen</w:t>
      </w:r>
      <w:r w:rsidR="00FD25B2">
        <w:t>te</w:t>
      </w:r>
      <w:r w:rsidR="009E04B1">
        <w:t xml:space="preserve"> com o Ofício de n.º </w:t>
      </w:r>
      <w:r w:rsidR="00683A47">
        <w:t>002</w:t>
      </w:r>
      <w:r w:rsidR="009E04B1">
        <w:t>/20</w:t>
      </w:r>
      <w:r w:rsidR="00683A47">
        <w:t>20</w:t>
      </w:r>
      <w:r w:rsidR="009E04B1">
        <w:t xml:space="preserve"> (e documentos que o acompanham) recebidos “em mãos” pel</w:t>
      </w:r>
      <w:r w:rsidR="008D2826">
        <w:t>o Prefeito Municipal</w:t>
      </w:r>
      <w:r w:rsidR="009E04B1">
        <w:t xml:space="preserve">, </w:t>
      </w:r>
      <w:r w:rsidR="00B53E3F" w:rsidRPr="00C252CF">
        <w:t xml:space="preserve">tem por objeto a colaboração </w:t>
      </w:r>
      <w:r w:rsidR="00B53E3F" w:rsidRPr="00C252CF">
        <w:lastRenderedPageBreak/>
        <w:t>institucional da ASSOCIAÇÃO DE PAIS E AMIGOS DOS EXCEPCIONAIS DE</w:t>
      </w:r>
      <w:r w:rsidR="00631E2F" w:rsidRPr="00C252CF">
        <w:t xml:space="preserve"> </w:t>
      </w:r>
      <w:r w:rsidR="002E5248">
        <w:t xml:space="preserve">RIO DAS ANTAS - </w:t>
      </w:r>
      <w:r w:rsidR="001B11AE" w:rsidRPr="00C252CF">
        <w:t>S</w:t>
      </w:r>
      <w:r w:rsidR="00B53E3F" w:rsidRPr="00C252CF">
        <w:t xml:space="preserve">C, com a finalidade de promover </w:t>
      </w:r>
      <w:r w:rsidR="005C4F2E" w:rsidRPr="00C252CF">
        <w:t xml:space="preserve">ações de interesse público e recíproco em regime de mútua cooperação entre o Município de </w:t>
      </w:r>
      <w:r w:rsidR="00BC25B1">
        <w:t>Rio das Antas</w:t>
      </w:r>
      <w:r w:rsidR="005C4F2E" w:rsidRPr="00C252CF">
        <w:t xml:space="preserve"> e a entidade, mediante transferência de recursos financeiros,</w:t>
      </w:r>
      <w:r w:rsidR="00380718">
        <w:t xml:space="preserve"> </w:t>
      </w:r>
      <w:r w:rsidR="00380718" w:rsidRPr="00FD25B2">
        <w:t>repasse (fomento) na modalidade de subvenção social</w:t>
      </w:r>
      <w:r w:rsidR="00380718">
        <w:t>,</w:t>
      </w:r>
      <w:r w:rsidR="005C4F2E" w:rsidRPr="00C252CF">
        <w:t xml:space="preserve"> com vistas ao provimento </w:t>
      </w:r>
      <w:r w:rsidR="00380718">
        <w:t>de custeio dos serviços mantidos</w:t>
      </w:r>
      <w:r w:rsidR="00433922">
        <w:t xml:space="preserve"> pela</w:t>
      </w:r>
      <w:r w:rsidR="00380718">
        <w:t xml:space="preserve"> Proponente e aquisição de materiais em geral, </w:t>
      </w:r>
      <w:r w:rsidR="005C4F2E" w:rsidRPr="00C252CF">
        <w:t xml:space="preserve">objetivando desde já a garantia da cidadania e dos direitos fundamentais dos munícipes </w:t>
      </w:r>
      <w:r w:rsidR="00380718">
        <w:t>Rio Antenses</w:t>
      </w:r>
      <w:r w:rsidR="005C4F2E" w:rsidRPr="00C252CF">
        <w:t xml:space="preserve"> portadores de necessidades especiais. Assim</w:t>
      </w:r>
      <w:r w:rsidR="0049067B">
        <w:t>,</w:t>
      </w:r>
      <w:r w:rsidR="005C4F2E" w:rsidRPr="00C252CF">
        <w:t xml:space="preserve"> </w:t>
      </w:r>
      <w:r w:rsidR="00EC394B">
        <w:t>auxiliar na realização</w:t>
      </w:r>
      <w:r w:rsidR="005C4F2E" w:rsidRPr="00C252CF">
        <w:t xml:space="preserve"> </w:t>
      </w:r>
      <w:r w:rsidR="00EC394B">
        <w:t>d</w:t>
      </w:r>
      <w:r w:rsidR="005C4F2E" w:rsidRPr="00C252CF">
        <w:t>o atendimento educacional especializado</w:t>
      </w:r>
      <w:r w:rsidR="00B53E3F" w:rsidRPr="00C252CF">
        <w:t xml:space="preserve"> aos educandos com deficiência intelectual</w:t>
      </w:r>
      <w:r w:rsidR="005C4F2E" w:rsidRPr="00C252CF">
        <w:t xml:space="preserve"> e múltipla</w:t>
      </w:r>
      <w:r w:rsidR="00B53E3F" w:rsidRPr="00C252CF">
        <w:t xml:space="preserve"> que não puderem se beneficiar pela inclusão em classes comuns do ensino regular e </w:t>
      </w:r>
      <w:r w:rsidR="00B53E3F" w:rsidRPr="00C252CF">
        <w:rPr>
          <w:shd w:val="clear" w:color="auto" w:fill="FFFFFF"/>
        </w:rPr>
        <w:t xml:space="preserve">atuar sobre as condições que gerem desvantagens pessoais resultantes de deficiências ou de incapacidades, </w:t>
      </w:r>
      <w:r w:rsidR="003963A2" w:rsidRPr="00C252CF">
        <w:t xml:space="preserve">conforme Plano de Trabalho </w:t>
      </w:r>
      <w:r w:rsidR="00631E2F" w:rsidRPr="00C252CF">
        <w:t xml:space="preserve">em anexo, </w:t>
      </w:r>
      <w:r w:rsidR="003963A2" w:rsidRPr="00C252CF">
        <w:t xml:space="preserve">devidamente aprovado pela </w:t>
      </w:r>
      <w:r w:rsidR="005C4F2E" w:rsidRPr="00C252CF">
        <w:t xml:space="preserve">Comissão </w:t>
      </w:r>
      <w:r w:rsidR="00EC394B">
        <w:t>de Análise e Aprovação de Planos de Trabalho</w:t>
      </w:r>
      <w:r w:rsidR="00B53E3F" w:rsidRPr="00C252CF">
        <w:t>, constituindo parte integrante do presente Termo, como se nele estivesse transcrito</w:t>
      </w:r>
      <w:r w:rsidR="00B53E3F" w:rsidRPr="000D7F50">
        <w:t>.</w:t>
      </w:r>
    </w:p>
    <w:p w:rsidR="00DD3804" w:rsidRPr="000D7F50" w:rsidRDefault="00DD3804" w:rsidP="000D7F50">
      <w:pPr>
        <w:spacing w:line="360" w:lineRule="auto"/>
        <w:ind w:left="567"/>
        <w:jc w:val="both"/>
        <w:rPr>
          <w:b/>
        </w:rPr>
      </w:pPr>
    </w:p>
    <w:p w:rsidR="009D34FD" w:rsidRPr="000D7F50" w:rsidRDefault="00B53E3F" w:rsidP="000D7F50">
      <w:pPr>
        <w:spacing w:line="360" w:lineRule="auto"/>
        <w:jc w:val="both"/>
        <w:rPr>
          <w:b/>
        </w:rPr>
      </w:pPr>
      <w:r w:rsidRPr="000D7F50">
        <w:rPr>
          <w:b/>
        </w:rPr>
        <w:t xml:space="preserve">CLÁUSULA SEGUNDA – </w:t>
      </w:r>
      <w:r w:rsidR="00410AC8" w:rsidRPr="000D7F50">
        <w:rPr>
          <w:b/>
        </w:rPr>
        <w:t>DA GESTÃO</w:t>
      </w:r>
      <w:r w:rsidR="00B107FF">
        <w:rPr>
          <w:b/>
        </w:rPr>
        <w:t>:</w:t>
      </w:r>
    </w:p>
    <w:p w:rsidR="0019184C" w:rsidRPr="000D7F50" w:rsidRDefault="00410AC8" w:rsidP="000D7F50">
      <w:pPr>
        <w:spacing w:line="360" w:lineRule="auto"/>
        <w:jc w:val="both"/>
      </w:pPr>
      <w:r w:rsidRPr="000D7F50">
        <w:t xml:space="preserve"> </w:t>
      </w:r>
      <w:r w:rsidRPr="0013489D">
        <w:t xml:space="preserve">2.1 </w:t>
      </w:r>
      <w:r w:rsidR="008D396B" w:rsidRPr="0013489D">
        <w:t xml:space="preserve">O presente Termo de Fomento terá como Gestor da </w:t>
      </w:r>
      <w:r w:rsidR="005746D7" w:rsidRPr="0013489D">
        <w:t xml:space="preserve">PROPONENTE </w:t>
      </w:r>
      <w:r w:rsidR="008D396B" w:rsidRPr="0013489D">
        <w:t xml:space="preserve">a </w:t>
      </w:r>
      <w:r w:rsidR="004A43FD" w:rsidRPr="00683A47">
        <w:rPr>
          <w:b/>
        </w:rPr>
        <w:t xml:space="preserve">Sr. </w:t>
      </w:r>
      <w:r w:rsidR="00683A47" w:rsidRPr="00683A47">
        <w:rPr>
          <w:b/>
        </w:rPr>
        <w:t>PAULO CESAR HECKEL</w:t>
      </w:r>
      <w:r w:rsidR="004A43FD" w:rsidRPr="00683A47">
        <w:rPr>
          <w:b/>
        </w:rPr>
        <w:t>,</w:t>
      </w:r>
      <w:r w:rsidR="004A43FD" w:rsidRPr="0013489D">
        <w:t xml:space="preserve"> brasileir</w:t>
      </w:r>
      <w:r w:rsidR="00301E84">
        <w:t>o</w:t>
      </w:r>
      <w:r w:rsidR="004A43FD" w:rsidRPr="0013489D">
        <w:t xml:space="preserve">, </w:t>
      </w:r>
      <w:r w:rsidR="00301E84">
        <w:t>devidamente inscrito</w:t>
      </w:r>
      <w:r w:rsidR="00B8641B">
        <w:t xml:space="preserve"> no CPF sob nº </w:t>
      </w:r>
      <w:r w:rsidR="00301E84">
        <w:t>848.785.339-00</w:t>
      </w:r>
      <w:r w:rsidR="00B8641B">
        <w:t xml:space="preserve"> e CI sob nº</w:t>
      </w:r>
      <w:r w:rsidR="00301E84">
        <w:t xml:space="preserve"> 2.112.008</w:t>
      </w:r>
      <w:r w:rsidR="004A43FD" w:rsidRPr="0013489D">
        <w:t>,</w:t>
      </w:r>
      <w:r w:rsidR="00B8641B">
        <w:t xml:space="preserve"> </w:t>
      </w:r>
      <w:r w:rsidR="009D34FD" w:rsidRPr="000D7F50">
        <w:t>que se responsabilizará, de forma solidária, pela execução das atividades e cumprimento das metas pactuadas na parceria.</w:t>
      </w:r>
    </w:p>
    <w:p w:rsidR="009D34FD" w:rsidRPr="009859D9" w:rsidRDefault="009D34FD" w:rsidP="000D7F50">
      <w:pPr>
        <w:spacing w:line="360" w:lineRule="auto"/>
        <w:jc w:val="both"/>
      </w:pPr>
      <w:r w:rsidRPr="009859D9">
        <w:t xml:space="preserve">2.2 O </w:t>
      </w:r>
      <w:r w:rsidR="005746D7" w:rsidRPr="009859D9">
        <w:t xml:space="preserve">CONCEDENTE </w:t>
      </w:r>
      <w:r w:rsidRPr="009859D9">
        <w:t xml:space="preserve">designará, através de Portaria o gestor da presente parceria, devendo constar expressamente na mesma os dados para a identificação do instrumento firmado. </w:t>
      </w:r>
    </w:p>
    <w:p w:rsidR="0019184C" w:rsidRPr="000D7F50" w:rsidRDefault="0019184C" w:rsidP="000D7F50">
      <w:pPr>
        <w:spacing w:line="360" w:lineRule="auto"/>
        <w:jc w:val="both"/>
      </w:pPr>
    </w:p>
    <w:p w:rsidR="009D34FD" w:rsidRPr="000D7F50" w:rsidRDefault="009D34FD" w:rsidP="000D7F50">
      <w:pPr>
        <w:spacing w:line="360" w:lineRule="auto"/>
        <w:jc w:val="both"/>
        <w:rPr>
          <w:b/>
        </w:rPr>
      </w:pPr>
      <w:r w:rsidRPr="000D7F50">
        <w:rPr>
          <w:b/>
        </w:rPr>
        <w:t>CLÁUSULA TERCEIRA – DAS OBRIGAÇÕES DOS PARCEIROS</w:t>
      </w:r>
      <w:r w:rsidR="006E488C">
        <w:rPr>
          <w:b/>
        </w:rPr>
        <w:t>:</w:t>
      </w:r>
    </w:p>
    <w:p w:rsidR="009D34FD" w:rsidRPr="000D7F50" w:rsidRDefault="009D34FD" w:rsidP="000D7F50">
      <w:pPr>
        <w:spacing w:line="360" w:lineRule="auto"/>
        <w:jc w:val="both"/>
        <w:rPr>
          <w:b/>
        </w:rPr>
      </w:pPr>
      <w:r w:rsidRPr="000D7F50">
        <w:rPr>
          <w:b/>
        </w:rPr>
        <w:t>I – SÃO OBRIGAÇES DA CONCEDENTE</w:t>
      </w:r>
      <w:r w:rsidR="008113A3" w:rsidRPr="000D7F50">
        <w:rPr>
          <w:b/>
        </w:rPr>
        <w:t xml:space="preserve"> (</w:t>
      </w:r>
      <w:r w:rsidR="00A812A6">
        <w:rPr>
          <w:b/>
        </w:rPr>
        <w:t>MUNICÍPIO DE RIO DAS ANTAS-SC</w:t>
      </w:r>
      <w:r w:rsidR="008113A3" w:rsidRPr="000D7F50">
        <w:rPr>
          <w:b/>
        </w:rPr>
        <w:t>)</w:t>
      </w:r>
      <w:r w:rsidR="006E488C">
        <w:rPr>
          <w:b/>
        </w:rPr>
        <w:t>:</w:t>
      </w:r>
    </w:p>
    <w:p w:rsidR="00C517FD" w:rsidRPr="000D7F50" w:rsidRDefault="00C517FD" w:rsidP="000D7F50">
      <w:pPr>
        <w:spacing w:line="360" w:lineRule="auto"/>
        <w:jc w:val="both"/>
      </w:pPr>
      <w:r w:rsidRPr="000D7F50">
        <w:t xml:space="preserve">3.1 </w:t>
      </w:r>
      <w:proofErr w:type="spellStart"/>
      <w:r w:rsidRPr="000D7F50">
        <w:t>Fornecer</w:t>
      </w:r>
      <w:proofErr w:type="spellEnd"/>
      <w:r w:rsidRPr="000D7F50">
        <w:t xml:space="preserve"> os recursos para a execução do objeto;</w:t>
      </w:r>
    </w:p>
    <w:p w:rsidR="00C517FD" w:rsidRPr="000D7F50" w:rsidRDefault="00C517FD" w:rsidP="000D7F50">
      <w:pPr>
        <w:spacing w:line="360" w:lineRule="auto"/>
        <w:jc w:val="both"/>
      </w:pPr>
      <w:r w:rsidRPr="000D7F50">
        <w:t>3.2 Acompanhar a fiscalização e a execução deste termo;</w:t>
      </w:r>
    </w:p>
    <w:p w:rsidR="000D1762" w:rsidRPr="000D7F50" w:rsidRDefault="000D1762" w:rsidP="000D7F50">
      <w:pPr>
        <w:spacing w:line="360" w:lineRule="auto"/>
        <w:jc w:val="both"/>
      </w:pPr>
      <w:r w:rsidRPr="000D7F50">
        <w:t>3.3 Elaborar relatório técnico de monitoramento e avaliação;</w:t>
      </w:r>
    </w:p>
    <w:p w:rsidR="00702E15" w:rsidRPr="009859D9" w:rsidRDefault="00C517FD" w:rsidP="000D7F50">
      <w:pPr>
        <w:spacing w:line="360" w:lineRule="auto"/>
        <w:jc w:val="both"/>
      </w:pPr>
      <w:r w:rsidRPr="009859D9">
        <w:t>3.</w:t>
      </w:r>
      <w:r w:rsidR="000D1762" w:rsidRPr="009859D9">
        <w:t>4</w:t>
      </w:r>
      <w:r w:rsidR="00BE3C21" w:rsidRPr="009859D9">
        <w:t xml:space="preserve"> </w:t>
      </w:r>
      <w:r w:rsidR="00A812A6">
        <w:t>Transferir os recursos financeiros de acordo com o Cronograma de Desembolso</w:t>
      </w:r>
      <w:r w:rsidR="00F86158">
        <w:t xml:space="preserve"> Financeiro contido no Plano de Trabalho em conta bancária específica indicada pela PREPONENTE, até o dia 10 (dez) de cada mês</w:t>
      </w:r>
      <w:r w:rsidR="002C2B3F">
        <w:t xml:space="preserve">, excepcionalmente para o mês </w:t>
      </w:r>
      <w:r w:rsidR="00702E15" w:rsidRPr="009859D9">
        <w:t>de in</w:t>
      </w:r>
      <w:r w:rsidR="00712242" w:rsidRPr="009859D9">
        <w:t>í</w:t>
      </w:r>
      <w:r w:rsidR="00702E15" w:rsidRPr="009859D9">
        <w:t xml:space="preserve">cio da parceria a primeira parcela </w:t>
      </w:r>
      <w:r w:rsidR="00702E15" w:rsidRPr="009859D9">
        <w:lastRenderedPageBreak/>
        <w:t xml:space="preserve">será repassada assim que decorrido o prazo de publicação do Termo de Fomento e da Justificativa de </w:t>
      </w:r>
      <w:r w:rsidR="00FA2DA4" w:rsidRPr="009859D9">
        <w:t>Inexigibilidade</w:t>
      </w:r>
      <w:r w:rsidR="00702E15" w:rsidRPr="009859D9">
        <w:t>;</w:t>
      </w:r>
    </w:p>
    <w:p w:rsidR="008113A3" w:rsidRPr="00042799" w:rsidRDefault="000D1762" w:rsidP="000D7F50">
      <w:pPr>
        <w:spacing w:line="360" w:lineRule="auto"/>
        <w:jc w:val="both"/>
      </w:pPr>
      <w:r w:rsidRPr="00042799">
        <w:t>3.5</w:t>
      </w:r>
      <w:r w:rsidR="008113A3" w:rsidRPr="00042799">
        <w:t xml:space="preserve"> Designar o gestor que será o responsável pela gestão da parceria, com poderes de controle e fiscalização, incluindo:</w:t>
      </w:r>
    </w:p>
    <w:p w:rsidR="008113A3" w:rsidRPr="000D7F50" w:rsidRDefault="00C517FD" w:rsidP="000D7F50">
      <w:pPr>
        <w:spacing w:line="360" w:lineRule="auto"/>
        <w:ind w:left="567"/>
        <w:jc w:val="both"/>
      </w:pPr>
      <w:r w:rsidRPr="000D7F50">
        <w:t>3.</w:t>
      </w:r>
      <w:r w:rsidR="000D1762" w:rsidRPr="000D7F50">
        <w:t>5</w:t>
      </w:r>
      <w:r w:rsidRPr="000D7F50">
        <w:t>.1</w:t>
      </w:r>
      <w:r w:rsidR="008113A3" w:rsidRPr="000D7F50">
        <w:t xml:space="preserve"> Apreciar a prestação de contas apresentada pela </w:t>
      </w:r>
      <w:r w:rsidRPr="000D7F50">
        <w:t>PROPONENTE</w:t>
      </w:r>
      <w:r w:rsidR="008113A3" w:rsidRPr="000D7F50">
        <w:t>;</w:t>
      </w:r>
    </w:p>
    <w:p w:rsidR="008113A3" w:rsidRPr="000D7F50" w:rsidRDefault="000D1762" w:rsidP="000D7F50">
      <w:pPr>
        <w:spacing w:line="360" w:lineRule="auto"/>
        <w:ind w:left="567"/>
        <w:jc w:val="both"/>
      </w:pPr>
      <w:r w:rsidRPr="000D7F50">
        <w:t>3.5</w:t>
      </w:r>
      <w:r w:rsidR="00C517FD" w:rsidRPr="000D7F50">
        <w:t xml:space="preserve">.2 </w:t>
      </w:r>
      <w:r w:rsidR="008113A3" w:rsidRPr="000D7F50">
        <w:t xml:space="preserve">Fiscalizar a execução do Termo de </w:t>
      </w:r>
      <w:r w:rsidR="00C517FD" w:rsidRPr="000D7F50">
        <w:t>Fomento</w:t>
      </w:r>
      <w:r w:rsidR="008113A3" w:rsidRPr="000D7F50">
        <w:t xml:space="preserve">, o que não fará cessar ou diminuir a responsabilidade da </w:t>
      </w:r>
      <w:r w:rsidR="00C517FD" w:rsidRPr="000D7F50">
        <w:t>PROPONENTE</w:t>
      </w:r>
      <w:r w:rsidR="008113A3" w:rsidRPr="000D7F50">
        <w:t xml:space="preserve"> pelo perfeito cumprimento das obrigações estipuladas, nem por quaisquer danos, inclusive quanto a terceiros, ou por irregularidades constatadas;</w:t>
      </w:r>
    </w:p>
    <w:p w:rsidR="008113A3" w:rsidRPr="000D7F50" w:rsidRDefault="000D1762" w:rsidP="000D7F50">
      <w:pPr>
        <w:spacing w:line="360" w:lineRule="auto"/>
        <w:ind w:left="567"/>
        <w:jc w:val="both"/>
      </w:pPr>
      <w:r w:rsidRPr="000D7F50">
        <w:t>3.5</w:t>
      </w:r>
      <w:r w:rsidR="00C517FD" w:rsidRPr="000D7F50">
        <w:t xml:space="preserve">.3 </w:t>
      </w:r>
      <w:r w:rsidR="008113A3" w:rsidRPr="000D7F50">
        <w:t xml:space="preserve">Comunicar formalmente à </w:t>
      </w:r>
      <w:r w:rsidR="00C517FD" w:rsidRPr="000D7F50">
        <w:t>PROPONENTE</w:t>
      </w:r>
      <w:r w:rsidR="008113A3" w:rsidRPr="000D7F50">
        <w:t xml:space="preserve"> qualquer irregularidade encontrada na execução do presente Termo;</w:t>
      </w:r>
    </w:p>
    <w:p w:rsidR="008113A3" w:rsidRPr="000D7F50" w:rsidRDefault="00C517FD" w:rsidP="000D7F50">
      <w:pPr>
        <w:spacing w:line="360" w:lineRule="auto"/>
        <w:ind w:left="567"/>
        <w:jc w:val="both"/>
      </w:pPr>
      <w:r w:rsidRPr="000D7F50">
        <w:t>3.</w:t>
      </w:r>
      <w:r w:rsidR="000D1762" w:rsidRPr="000D7F50">
        <w:t>5</w:t>
      </w:r>
      <w:r w:rsidRPr="000D7F50">
        <w:t xml:space="preserve">.4 </w:t>
      </w:r>
      <w:r w:rsidR="008113A3" w:rsidRPr="000D7F50">
        <w:t xml:space="preserve">Dar publicidade ao presente Termo de </w:t>
      </w:r>
      <w:r w:rsidRPr="000D7F50">
        <w:t>Fomento</w:t>
      </w:r>
      <w:r w:rsidR="008113A3" w:rsidRPr="000D7F50">
        <w:t xml:space="preserve"> através da publicação no Diário Oficial do Município;</w:t>
      </w:r>
    </w:p>
    <w:p w:rsidR="008113A3" w:rsidRPr="000D7F50" w:rsidRDefault="000D1762" w:rsidP="000D7F50">
      <w:pPr>
        <w:spacing w:line="360" w:lineRule="auto"/>
        <w:ind w:left="567"/>
        <w:jc w:val="both"/>
      </w:pPr>
      <w:r w:rsidRPr="000D7F50">
        <w:t>3.5</w:t>
      </w:r>
      <w:r w:rsidR="00C517FD" w:rsidRPr="000D7F50">
        <w:t xml:space="preserve">.5 </w:t>
      </w:r>
      <w:r w:rsidR="008113A3" w:rsidRPr="000D7F50">
        <w:t xml:space="preserve">Bloquear, suspender ou cancelar o pagamento das transferências financeiras à </w:t>
      </w:r>
      <w:r w:rsidR="00C517FD" w:rsidRPr="000D7F50">
        <w:t>PROPONENTE</w:t>
      </w:r>
      <w:r w:rsidR="008113A3" w:rsidRPr="000D7F50">
        <w:t xml:space="preserve"> quando houver descumprimento das exigências contidas no presente Termo, tais como: </w:t>
      </w:r>
    </w:p>
    <w:p w:rsidR="00C517FD" w:rsidRPr="000D7F50" w:rsidRDefault="008113A3" w:rsidP="000D7F50">
      <w:pPr>
        <w:spacing w:line="360" w:lineRule="auto"/>
        <w:ind w:left="567"/>
        <w:jc w:val="both"/>
      </w:pPr>
      <w:r w:rsidRPr="000D7F50">
        <w:t>a) Atrasos e irregula</w:t>
      </w:r>
      <w:r w:rsidR="00EC471F" w:rsidRPr="000D7F50">
        <w:t>ridades na prestação de contas;</w:t>
      </w:r>
    </w:p>
    <w:p w:rsidR="008113A3" w:rsidRPr="000D7F50" w:rsidRDefault="00C517FD" w:rsidP="000D7F50">
      <w:pPr>
        <w:spacing w:line="360" w:lineRule="auto"/>
        <w:ind w:left="567"/>
        <w:jc w:val="both"/>
      </w:pPr>
      <w:r w:rsidRPr="000D7F50">
        <w:t>b</w:t>
      </w:r>
      <w:r w:rsidR="008113A3" w:rsidRPr="000D7F50">
        <w:t>) Aplicação indevida dos recursos financeiros, transferidos pelo MUNICÍPIO, não</w:t>
      </w:r>
      <w:r w:rsidR="00EC471F" w:rsidRPr="000D7F50">
        <w:t xml:space="preserve"> prevista no Plano de Trabalho;</w:t>
      </w:r>
    </w:p>
    <w:p w:rsidR="008113A3" w:rsidRPr="000D7F50" w:rsidRDefault="008113A3" w:rsidP="000D7F50">
      <w:pPr>
        <w:spacing w:line="360" w:lineRule="auto"/>
        <w:ind w:left="567"/>
        <w:jc w:val="both"/>
      </w:pPr>
      <w:r w:rsidRPr="000D7F50">
        <w:t xml:space="preserve">c) Não cumprimento do Plano de Trabalho. </w:t>
      </w:r>
    </w:p>
    <w:p w:rsidR="008113A3" w:rsidRPr="000D7F50" w:rsidRDefault="008113A3" w:rsidP="000D7F50">
      <w:pPr>
        <w:spacing w:line="360" w:lineRule="auto"/>
        <w:ind w:left="567"/>
        <w:jc w:val="both"/>
      </w:pPr>
      <w:r w:rsidRPr="000D7F50">
        <w:t xml:space="preserve">d) Falta de clareza, lisura ou boa fé na aplicação dos recursos públicos. </w:t>
      </w:r>
    </w:p>
    <w:p w:rsidR="008113A3" w:rsidRPr="000D7F50" w:rsidRDefault="000D1762" w:rsidP="000D7F50">
      <w:pPr>
        <w:spacing w:line="360" w:lineRule="auto"/>
        <w:ind w:firstLine="567"/>
        <w:jc w:val="both"/>
      </w:pPr>
      <w:r w:rsidRPr="000D7F50">
        <w:t>3.5</w:t>
      </w:r>
      <w:r w:rsidR="00C517FD" w:rsidRPr="000D7F50">
        <w:t xml:space="preserve">.6 </w:t>
      </w:r>
      <w:r w:rsidR="008113A3" w:rsidRPr="000D7F50">
        <w:t>Para fins de interpr</w:t>
      </w:r>
      <w:r w:rsidR="002B22FB">
        <w:t>etação do item 3.5</w:t>
      </w:r>
      <w:r w:rsidR="00C517FD" w:rsidRPr="000D7F50">
        <w:t>.</w:t>
      </w:r>
      <w:r w:rsidR="008C7900" w:rsidRPr="000D7F50">
        <w:t>5</w:t>
      </w:r>
      <w:r w:rsidR="008113A3" w:rsidRPr="000D7F50">
        <w:t xml:space="preserve"> entende-se por: </w:t>
      </w:r>
    </w:p>
    <w:p w:rsidR="008113A3" w:rsidRPr="000D7F50" w:rsidRDefault="008113A3" w:rsidP="000D7F50">
      <w:pPr>
        <w:spacing w:line="360" w:lineRule="auto"/>
        <w:ind w:left="567"/>
        <w:jc w:val="both"/>
      </w:pPr>
      <w:r w:rsidRPr="000D7F50">
        <w:tab/>
        <w:t xml:space="preserve">a) Bloqueio: A determinação para que a transferência financeira não seja paga enquanto determinada situação não for regularizada, ficando, todavia acumulada para pagamento posterior. </w:t>
      </w:r>
    </w:p>
    <w:p w:rsidR="008113A3" w:rsidRPr="000D7F50" w:rsidRDefault="008113A3" w:rsidP="000D7F50">
      <w:pPr>
        <w:spacing w:line="360" w:lineRule="auto"/>
        <w:ind w:left="567"/>
        <w:jc w:val="both"/>
      </w:pPr>
      <w:r w:rsidRPr="000D7F50">
        <w:tab/>
        <w:t xml:space="preserve">b) Suspensão: A determinação para que a transferência financeira não seja paga enquanto determinada situação não for regularizada, perdendo, a </w:t>
      </w:r>
      <w:r w:rsidR="008C7900" w:rsidRPr="000D7F50">
        <w:t>PROPONENTE</w:t>
      </w:r>
      <w:r w:rsidRPr="000D7F50">
        <w:t xml:space="preserve">, o direito à percepção da transferência financeira relativa ao período de suspensão. </w:t>
      </w:r>
    </w:p>
    <w:p w:rsidR="008113A3" w:rsidRPr="000D7F50" w:rsidRDefault="008113A3" w:rsidP="000D7F50">
      <w:pPr>
        <w:spacing w:line="360" w:lineRule="auto"/>
        <w:ind w:left="567"/>
        <w:jc w:val="both"/>
      </w:pPr>
      <w:r w:rsidRPr="000D7F50">
        <w:tab/>
      </w:r>
      <w:r w:rsidR="008C7900" w:rsidRPr="000D7F50">
        <w:t xml:space="preserve">c) </w:t>
      </w:r>
      <w:r w:rsidRPr="000D7F50">
        <w:t>Cancelamento: A determinação para que a transferência financeira não seja repassada a partir da constatação de determinada situação irregular.</w:t>
      </w:r>
    </w:p>
    <w:p w:rsidR="000D1762" w:rsidRDefault="000D1762" w:rsidP="000D7F50">
      <w:pPr>
        <w:spacing w:line="360" w:lineRule="auto"/>
        <w:ind w:left="567"/>
        <w:jc w:val="both"/>
      </w:pPr>
      <w:r w:rsidRPr="000D7F50">
        <w:lastRenderedPageBreak/>
        <w:t>3.5.7 Elaborar parecer sobre a prestação de contas da proponente, a fim de atender os princípios da legalidade, impessoalidade, moralidade, publicidade, eficiência, economicidade, conforme o art. 48 da Lei de Responsabilidade Fiscal e avaliar se houve aplicação correta no Plano de Trabalho apresentado e no art. 59 da Lei n. 13.019/2014.</w:t>
      </w:r>
    </w:p>
    <w:p w:rsidR="00DB7112" w:rsidRPr="000D7F50" w:rsidRDefault="00DB7112" w:rsidP="000D7F50">
      <w:pPr>
        <w:spacing w:line="360" w:lineRule="auto"/>
        <w:ind w:left="567"/>
        <w:jc w:val="both"/>
      </w:pPr>
    </w:p>
    <w:p w:rsidR="0062622C" w:rsidRPr="000D7F50" w:rsidRDefault="0062622C" w:rsidP="000D7F50">
      <w:pPr>
        <w:spacing w:line="360" w:lineRule="auto"/>
        <w:jc w:val="both"/>
        <w:rPr>
          <w:b/>
        </w:rPr>
      </w:pPr>
      <w:r w:rsidRPr="000D7F50">
        <w:rPr>
          <w:b/>
        </w:rPr>
        <w:t>II – SÃO OBRIGAÇ</w:t>
      </w:r>
      <w:r w:rsidR="007A0E19" w:rsidRPr="000D7F50">
        <w:rPr>
          <w:b/>
        </w:rPr>
        <w:t>Õ</w:t>
      </w:r>
      <w:r w:rsidR="00D46D70">
        <w:rPr>
          <w:b/>
        </w:rPr>
        <w:t>ES DA PROPONENTE (APAE</w:t>
      </w:r>
      <w:r w:rsidRPr="000D7F50">
        <w:rPr>
          <w:b/>
        </w:rPr>
        <w:t>)</w:t>
      </w:r>
      <w:r w:rsidR="00DB7112">
        <w:rPr>
          <w:b/>
        </w:rPr>
        <w:t>:</w:t>
      </w:r>
    </w:p>
    <w:p w:rsidR="0062622C" w:rsidRPr="000D7F50" w:rsidRDefault="0062622C" w:rsidP="000D7F50">
      <w:pPr>
        <w:spacing w:line="360" w:lineRule="auto"/>
        <w:jc w:val="both"/>
      </w:pPr>
      <w:r w:rsidRPr="000D7F50">
        <w:t>3.6 Responsabilizar-se pela execução do objeto do Termo de Fomento;</w:t>
      </w:r>
    </w:p>
    <w:p w:rsidR="0062622C" w:rsidRPr="000D7F50" w:rsidRDefault="0062622C" w:rsidP="000D7F50">
      <w:pPr>
        <w:spacing w:line="360" w:lineRule="auto"/>
        <w:jc w:val="both"/>
      </w:pPr>
      <w:r w:rsidRPr="000D7F50">
        <w:t>3.7 Prestar informação e esclarecimento sempre que solicitados, desde que necessários ao acompanhamento e controle da execução do objeto;</w:t>
      </w:r>
    </w:p>
    <w:p w:rsidR="0062622C" w:rsidRPr="000D7F50" w:rsidRDefault="00EC471F" w:rsidP="000D7F50">
      <w:pPr>
        <w:spacing w:line="360" w:lineRule="auto"/>
        <w:jc w:val="both"/>
      </w:pPr>
      <w:r w:rsidRPr="000D7F50">
        <w:t>3.8 P</w:t>
      </w:r>
      <w:r w:rsidR="007D733C" w:rsidRPr="000D7F50">
        <w:t xml:space="preserve">ermitir livre acesso do gestor, do responsável pelo Controle Interno, dos membros da Comissão de Monitoramento e Avaliação </w:t>
      </w:r>
      <w:r w:rsidRPr="000D7F50">
        <w:t>da CONCEDENTE</w:t>
      </w:r>
      <w:r w:rsidR="007D733C" w:rsidRPr="000D7F50">
        <w:t>, e de auditores e fiscais do Tribunal de Contas correspondente aos processos, aos documentos e às informações referentes a este instrumento, junto às instalações da PROPONENTE;</w:t>
      </w:r>
    </w:p>
    <w:p w:rsidR="007D733C" w:rsidRPr="000D7F50" w:rsidRDefault="007D733C" w:rsidP="000D7F50">
      <w:pPr>
        <w:spacing w:line="360" w:lineRule="auto"/>
        <w:jc w:val="both"/>
      </w:pPr>
      <w:r w:rsidRPr="000D7F50">
        <w:t>3.9 Responsabilizar-se pelo gerenciamento administrativo e financeiro dos recursos recebidos;</w:t>
      </w:r>
    </w:p>
    <w:p w:rsidR="007D733C" w:rsidRPr="000D7F50" w:rsidRDefault="007D733C" w:rsidP="000D7F50">
      <w:pPr>
        <w:spacing w:line="360" w:lineRule="auto"/>
        <w:jc w:val="both"/>
      </w:pPr>
      <w:r w:rsidRPr="000D7F50">
        <w:t xml:space="preserve">3.10 Responsabilizar-se pelo pagamento de encargos trabalhistas, previdenciários, fiscais e comerciais relativos ao funcionamento da instituição e o adimplemento do Termo de Fomento, mantendo as certidões negativas em dia, não se caracterizando responsabilidade solidária ou subsidiária da administração pública pelos respectivos pagamentos, qualquer oneração do objeto da parceria ou a restituição à sua execução e manter os comprovantes arquivados. </w:t>
      </w:r>
    </w:p>
    <w:p w:rsidR="00EC471F" w:rsidRPr="000D7F50" w:rsidRDefault="00EC471F" w:rsidP="000D7F50">
      <w:pPr>
        <w:spacing w:line="360" w:lineRule="auto"/>
        <w:jc w:val="both"/>
      </w:pPr>
      <w:r w:rsidRPr="000D7F50">
        <w:t>3.11 Divulgar este Termo de Fomento em seu sítio na internet, caso mantenha, e em locais visíveis de suas redes e dos estabelecimentos em que exerça suas ações, com as seguintes informações: Identificação do Instrumento, do Órgão</w:t>
      </w:r>
      <w:r w:rsidR="00E3584D" w:rsidRPr="000D7F50">
        <w:t xml:space="preserve"> CONCEDENTE, descrição do objeto, valor total,</w:t>
      </w:r>
      <w:r w:rsidRPr="000D7F50">
        <w:t xml:space="preserve"> data da assinatura, </w:t>
      </w:r>
      <w:r w:rsidR="00E3584D" w:rsidRPr="000D7F50">
        <w:t>valores liberados, e situação da prestação de contas, bem como atender a Lei Federal 12.527/2011.</w:t>
      </w:r>
    </w:p>
    <w:p w:rsidR="00E3584D" w:rsidRPr="00CA04DD" w:rsidRDefault="00E3584D" w:rsidP="000D7F50">
      <w:pPr>
        <w:spacing w:line="360" w:lineRule="auto"/>
        <w:jc w:val="both"/>
      </w:pPr>
      <w:r w:rsidRPr="00CA04DD">
        <w:t xml:space="preserve">3.12 Fazer as prestações de contas parciais de cada parcela liberada, nos termos da Instrução Normativa do Tribunal de Contas de Santa Catarina IN TC n.14/2012 e do Decreto </w:t>
      </w:r>
      <w:r w:rsidR="00860123">
        <w:t>16/2017</w:t>
      </w:r>
      <w:r w:rsidRPr="00CA04DD">
        <w:t xml:space="preserve">, </w:t>
      </w:r>
      <w:r w:rsidR="00E2149E">
        <w:t xml:space="preserve">e alterações posteriores, </w:t>
      </w:r>
      <w:r w:rsidRPr="00CA04DD">
        <w:t xml:space="preserve">com a comprovação exata da aplicação da parcela liberada. </w:t>
      </w:r>
    </w:p>
    <w:p w:rsidR="000B29E6" w:rsidRDefault="00E3584D" w:rsidP="000D7F50">
      <w:pPr>
        <w:spacing w:line="360" w:lineRule="auto"/>
        <w:jc w:val="both"/>
      </w:pPr>
      <w:r w:rsidRPr="000D7F50">
        <w:t>3.</w:t>
      </w:r>
      <w:r w:rsidR="00966797" w:rsidRPr="000D7F50">
        <w:t>13 Fazer a prestação de contas finais nos termos da Lei</w:t>
      </w:r>
      <w:r w:rsidR="00DB7112">
        <w:t xml:space="preserve"> n.º</w:t>
      </w:r>
      <w:r w:rsidR="00966797" w:rsidRPr="000D7F50">
        <w:t xml:space="preserve"> 13.019/2014, para comprovar o efetivo cumprimento do objeto pactuado.</w:t>
      </w:r>
    </w:p>
    <w:p w:rsidR="00966797" w:rsidRPr="000D7F50" w:rsidRDefault="00966797" w:rsidP="000D7F50">
      <w:pPr>
        <w:spacing w:line="360" w:lineRule="auto"/>
        <w:jc w:val="both"/>
      </w:pPr>
      <w:r w:rsidRPr="000D7F50">
        <w:lastRenderedPageBreak/>
        <w:t xml:space="preserve">3.14 Manter cópia em seus arquivos, durante o prazo de 10 (dez) anos, contados do dia útil subsequente ao da prestação de contas </w:t>
      </w:r>
      <w:r w:rsidR="00A4666D" w:rsidRPr="000D7F50">
        <w:t>final,</w:t>
      </w:r>
      <w:r w:rsidRPr="000D7F50">
        <w:t xml:space="preserve"> dos documentos que compõem a</w:t>
      </w:r>
      <w:r w:rsidR="00A4666D" w:rsidRPr="000D7F50">
        <w:t>s</w:t>
      </w:r>
      <w:r w:rsidRPr="000D7F50">
        <w:t xml:space="preserve"> </w:t>
      </w:r>
      <w:r w:rsidR="00A4666D" w:rsidRPr="000D7F50">
        <w:t>prestações</w:t>
      </w:r>
      <w:r w:rsidRPr="000D7F50">
        <w:t xml:space="preserve"> de contas. </w:t>
      </w:r>
    </w:p>
    <w:p w:rsidR="00E3584D" w:rsidRPr="000D7F50" w:rsidRDefault="00A4666D" w:rsidP="000D7F50">
      <w:pPr>
        <w:spacing w:line="360" w:lineRule="auto"/>
        <w:jc w:val="both"/>
      </w:pPr>
      <w:r w:rsidRPr="000D7F50">
        <w:t>3.15 Não praticar desvio de finalidade na aplicação dos recursos, atraso não justificado no cumprimento das etapas dos programas, práticas atentatórias aos princípios fundamentais da Administração pública nas contratações e nos demais atos praticados na execução deste Termo de Fomento e deixar de adotar as medidas saneadoras eventualmente apontadas pela Administração Pública;</w:t>
      </w:r>
    </w:p>
    <w:p w:rsidR="00260EFE" w:rsidRPr="00CA04DD" w:rsidRDefault="00A4666D" w:rsidP="000D7F50">
      <w:pPr>
        <w:spacing w:line="360" w:lineRule="auto"/>
        <w:jc w:val="both"/>
      </w:pPr>
      <w:r w:rsidRPr="00CA04DD">
        <w:t xml:space="preserve">3.16 </w:t>
      </w:r>
      <w:r w:rsidR="00DB7112">
        <w:t>Não utilizar os recursos para pagamento de despesas realizadas em data anterior ao presente</w:t>
      </w:r>
      <w:r w:rsidR="00FC61EE">
        <w:t xml:space="preserve"> instrumento ou serviços e/ou materiais </w:t>
      </w:r>
      <w:r w:rsidR="009F23D9">
        <w:t xml:space="preserve">que contrariem o </w:t>
      </w:r>
      <w:r w:rsidRPr="00CA04DD">
        <w:t>Plano de Trabalho</w:t>
      </w:r>
      <w:r w:rsidR="00B142C4">
        <w:t xml:space="preserve">, </w:t>
      </w:r>
      <w:r w:rsidRPr="00CA04DD">
        <w:t>ficando proibida a redistribuição dos recursos a outras entidades, congêneres ou não</w:t>
      </w:r>
      <w:r w:rsidR="00260EFE" w:rsidRPr="00CA04DD">
        <w:t>;</w:t>
      </w:r>
    </w:p>
    <w:p w:rsidR="00A4666D" w:rsidRPr="000D7F50" w:rsidRDefault="00260EFE" w:rsidP="000D7F50">
      <w:pPr>
        <w:spacing w:line="360" w:lineRule="auto"/>
        <w:jc w:val="both"/>
      </w:pPr>
      <w:r w:rsidRPr="000D7F50">
        <w:t>3.17 Observar todos os critérios de qualidade técnica, eficiência, economicidade, prazos e os custos previstos;</w:t>
      </w:r>
    </w:p>
    <w:p w:rsidR="00260EFE" w:rsidRPr="000D7F50" w:rsidRDefault="00260EFE" w:rsidP="000D7F50">
      <w:pPr>
        <w:spacing w:line="360" w:lineRule="auto"/>
        <w:jc w:val="both"/>
      </w:pPr>
      <w:r w:rsidRPr="000D7F50">
        <w:t>3.18 Comprovar todas as despesas por meio de notas fiscais ou recibos (RPA), com a devida certificação do recebimento do material, ficando vedada</w:t>
      </w:r>
      <w:r w:rsidR="00420EC4" w:rsidRPr="000D7F50">
        <w:t>s</w:t>
      </w:r>
      <w:r w:rsidRPr="000D7F50">
        <w:t xml:space="preserve"> informações genéricas ou sem especificações</w:t>
      </w:r>
      <w:r w:rsidR="00420EC4" w:rsidRPr="000D7F50">
        <w:t>;</w:t>
      </w:r>
    </w:p>
    <w:p w:rsidR="00420EC4" w:rsidRPr="000D7F50" w:rsidRDefault="00420EC4" w:rsidP="000D7F50">
      <w:pPr>
        <w:spacing w:line="360" w:lineRule="auto"/>
        <w:jc w:val="both"/>
      </w:pPr>
      <w:r w:rsidRPr="000D7F50">
        <w:t xml:space="preserve">3.19 Aplicar os recursos repassados no objeto constante exclusivamente </w:t>
      </w:r>
      <w:r w:rsidR="0066731F" w:rsidRPr="000D7F50">
        <w:t>no objeto pactuado;</w:t>
      </w:r>
    </w:p>
    <w:p w:rsidR="0066731F" w:rsidRPr="00CA04DD" w:rsidRDefault="0066731F" w:rsidP="000D7F50">
      <w:pPr>
        <w:spacing w:line="360" w:lineRule="auto"/>
        <w:jc w:val="both"/>
      </w:pPr>
      <w:r w:rsidRPr="00CA04DD">
        <w:t>3.20 Comprovar a existência de Conta Bancária específica e exclusiva, em banco oficial, para o presente instrumento, efetuan</w:t>
      </w:r>
      <w:r w:rsidR="007A0E19" w:rsidRPr="00CA04DD">
        <w:t>do todas as movimentações</w:t>
      </w:r>
      <w:r w:rsidRPr="00CA04DD">
        <w:t xml:space="preserve"> financeiras relacionadas aos recursos do presente termo nesta conta.</w:t>
      </w:r>
    </w:p>
    <w:p w:rsidR="0066731F" w:rsidRPr="002F3C54" w:rsidRDefault="0066731F" w:rsidP="000D7F50">
      <w:pPr>
        <w:spacing w:line="360" w:lineRule="auto"/>
        <w:jc w:val="both"/>
      </w:pPr>
      <w:r w:rsidRPr="000D7F50">
        <w:t xml:space="preserve">3.21 Não aplicar taxa de administração ou despesas administrativas como condição para a </w:t>
      </w:r>
      <w:r w:rsidRPr="002F3C54">
        <w:t>execução do objeto;</w:t>
      </w:r>
    </w:p>
    <w:p w:rsidR="0066731F" w:rsidRPr="002F3C54" w:rsidRDefault="0066731F" w:rsidP="000D7F50">
      <w:pPr>
        <w:spacing w:line="360" w:lineRule="auto"/>
        <w:jc w:val="both"/>
      </w:pPr>
      <w:r w:rsidRPr="002F3C54">
        <w:t xml:space="preserve">3.22 Ressarcir os cofres públicos dos saldos remanescentes decorrentes das aplicações correspondentes até 30 </w:t>
      </w:r>
      <w:r w:rsidR="00DB7112">
        <w:t xml:space="preserve">(trinta) </w:t>
      </w:r>
      <w:r w:rsidRPr="002F3C54">
        <w:t>dias do encerramento do presente termo;</w:t>
      </w:r>
    </w:p>
    <w:p w:rsidR="0066731F" w:rsidRPr="002F3C54" w:rsidRDefault="0066731F" w:rsidP="000D7F50">
      <w:pPr>
        <w:spacing w:line="360" w:lineRule="auto"/>
        <w:jc w:val="both"/>
      </w:pPr>
      <w:r w:rsidRPr="002F3C54">
        <w:t>3.23 Promover a devolução aos cofres públicos dos recursos financeiros não aplicados corretamente conforme o Plano de Trabalho;</w:t>
      </w:r>
    </w:p>
    <w:p w:rsidR="0066731F" w:rsidRPr="000D7F50" w:rsidRDefault="0066731F" w:rsidP="000D7F50">
      <w:pPr>
        <w:spacing w:line="360" w:lineRule="auto"/>
        <w:jc w:val="both"/>
      </w:pPr>
      <w:r w:rsidRPr="000D7F50">
        <w:t>3.24 Efetuar cotação de pesquisa de preço, conforme regulamento próprio da entidade, para aquisição de materiais e serviços;</w:t>
      </w:r>
    </w:p>
    <w:p w:rsidR="0066731F" w:rsidRPr="000D7F50" w:rsidRDefault="0066731F" w:rsidP="000D7F50">
      <w:pPr>
        <w:spacing w:line="360" w:lineRule="auto"/>
        <w:jc w:val="both"/>
      </w:pPr>
      <w:r w:rsidRPr="000D7F50">
        <w:t>3.25 Manter-se adimplente com a Poder Público concedente naquilo que tange a prestação de contas de exercícios anteriores de maneira nominal, constante no Plano de Trabalho</w:t>
      </w:r>
      <w:r w:rsidR="000C5832" w:rsidRPr="000D7F50">
        <w:t>;</w:t>
      </w:r>
    </w:p>
    <w:p w:rsidR="000C5832" w:rsidRPr="000D7F50" w:rsidRDefault="000C5832" w:rsidP="000D7F50">
      <w:pPr>
        <w:spacing w:line="360" w:lineRule="auto"/>
        <w:jc w:val="both"/>
      </w:pPr>
      <w:r w:rsidRPr="000D7F50">
        <w:lastRenderedPageBreak/>
        <w:t>3.26 Comunicar a CONCEDENTE a substituição dos responsáveis pelo PROPONENTE, assim como alterações em seu Estatuto;</w:t>
      </w:r>
    </w:p>
    <w:p w:rsidR="000C5832" w:rsidRPr="000D7F50" w:rsidRDefault="000C5832" w:rsidP="000D7F50">
      <w:pPr>
        <w:spacing w:line="360" w:lineRule="auto"/>
        <w:jc w:val="both"/>
      </w:pPr>
      <w:r w:rsidRPr="000D7F50">
        <w:t>3.27 Assumir as responsabilidades por eventuais danos materiais ou morais causados ao Município e a terceiros, em decorrência de sua ação ou omissão no desenvolvimento do Serviço, sem nenhuma responsabilidade da CONCEDENTE.</w:t>
      </w:r>
    </w:p>
    <w:p w:rsidR="00BC6A82" w:rsidRPr="00F34ED1" w:rsidRDefault="00BC6A82" w:rsidP="00BC6A82">
      <w:pPr>
        <w:pStyle w:val="PargrafodaLista"/>
        <w:numPr>
          <w:ilvl w:val="1"/>
          <w:numId w:val="8"/>
        </w:numPr>
        <w:spacing w:line="360" w:lineRule="auto"/>
        <w:jc w:val="both"/>
      </w:pPr>
      <w:r>
        <w:t>.</w:t>
      </w:r>
      <w:r w:rsidR="000C5832" w:rsidRPr="000D7F50">
        <w:t xml:space="preserve"> </w:t>
      </w:r>
      <w:r w:rsidRPr="00F34ED1">
        <w:t xml:space="preserve">São compromissos da PROPONENTE: </w:t>
      </w:r>
    </w:p>
    <w:p w:rsidR="00BC6A82" w:rsidRPr="00CA04DD" w:rsidRDefault="00BC6A82" w:rsidP="00BC6A82">
      <w:pPr>
        <w:pStyle w:val="PargrafodaLista"/>
        <w:numPr>
          <w:ilvl w:val="0"/>
          <w:numId w:val="4"/>
        </w:numPr>
        <w:spacing w:line="360" w:lineRule="auto"/>
        <w:jc w:val="both"/>
      </w:pPr>
      <w:r w:rsidRPr="00F34ED1">
        <w:t xml:space="preserve">Desenvolver os serviços de educação especial e serviços de assistência social destinados às pessoas com deficiência intelectual e múltipla, conforme previsão contida no objeto pactuado, atendendo e desempenhando as ações conforme especificado no </w:t>
      </w:r>
      <w:r w:rsidRPr="00CA04DD">
        <w:t>Plano de Trabalho, parte integrante do presente termo;</w:t>
      </w:r>
    </w:p>
    <w:p w:rsidR="00BC6A82" w:rsidRPr="00F34ED1" w:rsidRDefault="00BC6A82" w:rsidP="00BC6A82">
      <w:pPr>
        <w:pStyle w:val="PargrafodaLista"/>
        <w:numPr>
          <w:ilvl w:val="0"/>
          <w:numId w:val="4"/>
        </w:numPr>
        <w:spacing w:line="360" w:lineRule="auto"/>
        <w:jc w:val="both"/>
      </w:pPr>
      <w:r w:rsidRPr="00F34ED1">
        <w:t xml:space="preserve">Dispor de corpo técnico necessário, assegurando os serviços da Educação Especial em Estimulação Precoce, Serviço de Atendimento Específico, Serviço Pedagógico Específico, Serviço Pedagógico Específico/TEA, Oficina, Atendimentos </w:t>
      </w:r>
      <w:proofErr w:type="spellStart"/>
      <w:r w:rsidRPr="00F34ED1">
        <w:t>Reabilitatórios</w:t>
      </w:r>
      <w:proofErr w:type="spellEnd"/>
      <w:r w:rsidRPr="00F34ED1">
        <w:t>, assim como a efetivação da Política de Assistência Social, por meio de ações de prevenção, promoção, inserção e proteção, aos alunos matriculados e atendidos previstos no Plano de Trabalho;</w:t>
      </w:r>
    </w:p>
    <w:p w:rsidR="00BC6A82" w:rsidRPr="00F34ED1" w:rsidRDefault="00BC6A82" w:rsidP="00BC6A82">
      <w:pPr>
        <w:pStyle w:val="PargrafodaLista"/>
        <w:numPr>
          <w:ilvl w:val="0"/>
          <w:numId w:val="4"/>
        </w:numPr>
        <w:spacing w:line="360" w:lineRule="auto"/>
        <w:jc w:val="both"/>
      </w:pPr>
      <w:r w:rsidRPr="00F34ED1">
        <w:t>Atender às necessidades dos alunos da educação especial que frequentam os serviços oferecidos pela APAE;</w:t>
      </w:r>
    </w:p>
    <w:p w:rsidR="00BC6A82" w:rsidRPr="00F34ED1" w:rsidRDefault="00BC6A82" w:rsidP="00BC6A82">
      <w:pPr>
        <w:pStyle w:val="PargrafodaLista"/>
        <w:numPr>
          <w:ilvl w:val="0"/>
          <w:numId w:val="4"/>
        </w:numPr>
        <w:spacing w:line="360" w:lineRule="auto"/>
        <w:ind w:left="567"/>
        <w:jc w:val="both"/>
      </w:pPr>
      <w:r w:rsidRPr="00F34ED1">
        <w:rPr>
          <w:color w:val="000000"/>
        </w:rPr>
        <w:t xml:space="preserve">Executar programas educacionais que favoreçam </w:t>
      </w:r>
      <w:proofErr w:type="gramStart"/>
      <w:r w:rsidRPr="00F34ED1">
        <w:rPr>
          <w:color w:val="000000"/>
        </w:rPr>
        <w:t>o  desenvolvimento</w:t>
      </w:r>
      <w:proofErr w:type="gramEnd"/>
      <w:r w:rsidRPr="00F34ED1">
        <w:rPr>
          <w:color w:val="000000"/>
        </w:rPr>
        <w:t xml:space="preserve"> cognitivo, psicomotor e social dos alunos;</w:t>
      </w:r>
    </w:p>
    <w:p w:rsidR="00BC6A82" w:rsidRPr="000D7F50" w:rsidRDefault="00BC6A82" w:rsidP="00BC6A82">
      <w:pPr>
        <w:pStyle w:val="PargrafodaLista"/>
        <w:numPr>
          <w:ilvl w:val="0"/>
          <w:numId w:val="4"/>
        </w:numPr>
        <w:spacing w:line="360" w:lineRule="auto"/>
        <w:ind w:left="567"/>
        <w:jc w:val="both"/>
      </w:pPr>
      <w:r w:rsidRPr="00F34ED1">
        <w:t>Realizar serviços de atendimento à pessoa com deficiência conforme preconizado na Tipificação Nacional dos</w:t>
      </w:r>
      <w:r w:rsidRPr="000D7F50">
        <w:t xml:space="preserve"> Serviços </w:t>
      </w:r>
      <w:proofErr w:type="spellStart"/>
      <w:r w:rsidRPr="000D7F50">
        <w:t>Socioassistenciais</w:t>
      </w:r>
      <w:proofErr w:type="spellEnd"/>
      <w:r w:rsidRPr="000D7F50">
        <w:t xml:space="preserve"> ao público alvo e sua família, atendendo aos objetivos propostos pelo serviço com foco para os resultados previstos;</w:t>
      </w:r>
    </w:p>
    <w:p w:rsidR="00BC6A82" w:rsidRPr="00F34ED1" w:rsidRDefault="00BC6A82" w:rsidP="00BC6A82">
      <w:pPr>
        <w:pStyle w:val="PargrafodaLista"/>
        <w:numPr>
          <w:ilvl w:val="0"/>
          <w:numId w:val="4"/>
        </w:numPr>
        <w:spacing w:line="360" w:lineRule="auto"/>
        <w:ind w:left="567"/>
        <w:jc w:val="both"/>
      </w:pPr>
      <w:r w:rsidRPr="000D7F50">
        <w:t xml:space="preserve">Realizar de forma continuada, permanente e planejada, serviços e execução de programas ou projetos voltados prioritariamente para a defesa e efetivação dos direitos </w:t>
      </w:r>
      <w:proofErr w:type="spellStart"/>
      <w:r w:rsidRPr="000D7F50">
        <w:t>socioassistenciais</w:t>
      </w:r>
      <w:proofErr w:type="spellEnd"/>
      <w:r w:rsidRPr="000D7F50">
        <w:t xml:space="preserve">, construção de novos direitos, promoção da cidadania, enfrentamento </w:t>
      </w:r>
      <w:r w:rsidRPr="00F34ED1">
        <w:t xml:space="preserve">das desigualdades sociais, articulação com órgãos públicos de defesa de direitos ao público alvo e família, nos termos da Lei nº 8.742, de 1993, e respeitadas às deliberações do Conselho Nacional de Assistência Social; </w:t>
      </w:r>
    </w:p>
    <w:p w:rsidR="00BC6A82" w:rsidRPr="00F34ED1" w:rsidRDefault="00BC6A82" w:rsidP="00BC6A82">
      <w:pPr>
        <w:pStyle w:val="PargrafodaLista"/>
        <w:numPr>
          <w:ilvl w:val="0"/>
          <w:numId w:val="4"/>
        </w:numPr>
        <w:spacing w:line="360" w:lineRule="auto"/>
        <w:ind w:left="567"/>
        <w:jc w:val="both"/>
      </w:pPr>
      <w:r w:rsidRPr="00F34ED1">
        <w:lastRenderedPageBreak/>
        <w:t xml:space="preserve">Encaminhar os alunos cuja avaliação pedagógica recomende a inserção nas classes comuns da rede regular de ensino. </w:t>
      </w:r>
    </w:p>
    <w:p w:rsidR="00766100" w:rsidRPr="000D7F50" w:rsidRDefault="00766100" w:rsidP="00BC6A82">
      <w:pPr>
        <w:spacing w:line="360" w:lineRule="auto"/>
        <w:jc w:val="both"/>
      </w:pPr>
    </w:p>
    <w:p w:rsidR="00712242" w:rsidRPr="000D7F50" w:rsidRDefault="00766100" w:rsidP="000D7F50">
      <w:pPr>
        <w:spacing w:line="360" w:lineRule="auto"/>
        <w:jc w:val="both"/>
        <w:rPr>
          <w:b/>
        </w:rPr>
      </w:pPr>
      <w:r w:rsidRPr="000D7F50">
        <w:rPr>
          <w:b/>
        </w:rPr>
        <w:t xml:space="preserve">CLÁUSULA QUARTA – </w:t>
      </w:r>
      <w:r w:rsidR="001A61AC" w:rsidRPr="000D7F50">
        <w:rPr>
          <w:b/>
        </w:rPr>
        <w:t>DO REPASSE E CRONOGRAMA DE DESEM</w:t>
      </w:r>
      <w:r w:rsidR="00712242" w:rsidRPr="000D7F50">
        <w:rPr>
          <w:b/>
        </w:rPr>
        <w:t>BOLSO</w:t>
      </w:r>
      <w:r w:rsidR="00DB7112">
        <w:rPr>
          <w:b/>
        </w:rPr>
        <w:t>:</w:t>
      </w:r>
      <w:r w:rsidR="00712242" w:rsidRPr="000D7F50">
        <w:rPr>
          <w:b/>
        </w:rPr>
        <w:t xml:space="preserve"> </w:t>
      </w:r>
    </w:p>
    <w:p w:rsidR="00766100" w:rsidRPr="00B142C4" w:rsidRDefault="00766100" w:rsidP="000D7F50">
      <w:pPr>
        <w:spacing w:line="360" w:lineRule="auto"/>
        <w:jc w:val="both"/>
        <w:rPr>
          <w:b/>
        </w:rPr>
      </w:pPr>
      <w:r w:rsidRPr="000D7F50">
        <w:t xml:space="preserve">4.1 </w:t>
      </w:r>
      <w:r w:rsidR="00712242" w:rsidRPr="000D7F50">
        <w:t>Para a execução das atividades prevista neste Termo de Fomento, a CONCEDENTE transferirá a PROPONENTE, de acordo com o Cronograma de Execução,</w:t>
      </w:r>
      <w:r w:rsidR="00A2189F">
        <w:t xml:space="preserve"> no exercício de 20</w:t>
      </w:r>
      <w:r w:rsidR="00E2149E">
        <w:t>20</w:t>
      </w:r>
      <w:r w:rsidR="00A2189F">
        <w:t xml:space="preserve"> até </w:t>
      </w:r>
      <w:r w:rsidR="00712242" w:rsidRPr="000D7F50">
        <w:t xml:space="preserve">o valor de </w:t>
      </w:r>
      <w:r w:rsidR="00712242" w:rsidRPr="005C111E">
        <w:rPr>
          <w:b/>
        </w:rPr>
        <w:t>R$</w:t>
      </w:r>
      <w:r w:rsidR="001E4A0F">
        <w:rPr>
          <w:b/>
        </w:rPr>
        <w:t xml:space="preserve"> </w:t>
      </w:r>
      <w:r w:rsidR="00E2149E">
        <w:rPr>
          <w:b/>
        </w:rPr>
        <w:t>78.229,40</w:t>
      </w:r>
      <w:r w:rsidR="00E15A52">
        <w:rPr>
          <w:b/>
        </w:rPr>
        <w:t xml:space="preserve"> </w:t>
      </w:r>
      <w:r w:rsidR="005C111E" w:rsidRPr="005C111E">
        <w:rPr>
          <w:b/>
        </w:rPr>
        <w:t>(</w:t>
      </w:r>
      <w:r w:rsidR="00A01477">
        <w:rPr>
          <w:b/>
        </w:rPr>
        <w:t xml:space="preserve">setenta e </w:t>
      </w:r>
      <w:r w:rsidR="00E2149E">
        <w:rPr>
          <w:b/>
        </w:rPr>
        <w:t>oito mil, duzentos e vinte e nove reais e quarenta centavos</w:t>
      </w:r>
      <w:r w:rsidR="00E15A52">
        <w:rPr>
          <w:b/>
        </w:rPr>
        <w:t>)</w:t>
      </w:r>
      <w:r w:rsidR="00B142C4" w:rsidRPr="00B142C4">
        <w:rPr>
          <w:b/>
        </w:rPr>
        <w:t xml:space="preserve">. </w:t>
      </w:r>
      <w:r w:rsidR="00E2149E">
        <w:rPr>
          <w:b/>
        </w:rPr>
        <w:t xml:space="preserve">As parcelas vencidas quando da assinatura do presente termo </w:t>
      </w:r>
      <w:proofErr w:type="gramStart"/>
      <w:r w:rsidR="00E2149E">
        <w:rPr>
          <w:b/>
        </w:rPr>
        <w:t xml:space="preserve">serão </w:t>
      </w:r>
      <w:r w:rsidR="00674620" w:rsidRPr="00B142C4">
        <w:rPr>
          <w:b/>
        </w:rPr>
        <w:t xml:space="preserve"> repassada</w:t>
      </w:r>
      <w:r w:rsidR="00E2149E">
        <w:rPr>
          <w:b/>
        </w:rPr>
        <w:t>s</w:t>
      </w:r>
      <w:proofErr w:type="gramEnd"/>
      <w:r w:rsidR="00674620" w:rsidRPr="00B142C4">
        <w:rPr>
          <w:b/>
        </w:rPr>
        <w:t xml:space="preserve"> assim que decorrido o prazo de publicação do Termo de Fomento e da Justificativa de </w:t>
      </w:r>
      <w:r w:rsidR="00FA2DA4" w:rsidRPr="00B142C4">
        <w:rPr>
          <w:b/>
        </w:rPr>
        <w:t>Inexigibilidade</w:t>
      </w:r>
      <w:r w:rsidR="009A64B0" w:rsidRPr="00B142C4">
        <w:rPr>
          <w:b/>
        </w:rPr>
        <w:t xml:space="preserve">. </w:t>
      </w:r>
    </w:p>
    <w:p w:rsidR="00766100" w:rsidRPr="00E2149E" w:rsidRDefault="00712242" w:rsidP="000D7F50">
      <w:pPr>
        <w:spacing w:line="360" w:lineRule="auto"/>
        <w:jc w:val="both"/>
      </w:pPr>
      <w:r w:rsidRPr="00E2149E">
        <w:t>4.2 As parte</w:t>
      </w:r>
      <w:r w:rsidR="005C111E" w:rsidRPr="00E2149E">
        <w:t>s</w:t>
      </w:r>
      <w:r w:rsidRPr="00E2149E">
        <w:t xml:space="preserve"> reconhecem que, caso haja necessidade de contingenciamento orçamentário e a ocorrência de cancelamento de restos a pagar, exigível ao cumprimento de metas da Lei de Responsabilidade Fiscal o quantitativo deste objeto poderá ser reduzido até a etapa que apresente </w:t>
      </w:r>
      <w:r w:rsidR="00E873AD" w:rsidRPr="00E2149E">
        <w:t>executividade.</w:t>
      </w:r>
    </w:p>
    <w:p w:rsidR="00766100" w:rsidRPr="000D7F50" w:rsidRDefault="00766100" w:rsidP="000D7F50">
      <w:pPr>
        <w:spacing w:line="360" w:lineRule="auto"/>
        <w:ind w:left="567"/>
        <w:jc w:val="both"/>
      </w:pPr>
    </w:p>
    <w:p w:rsidR="00766100" w:rsidRPr="000D7F50" w:rsidRDefault="00766100" w:rsidP="000D7F50">
      <w:pPr>
        <w:spacing w:line="360" w:lineRule="auto"/>
        <w:jc w:val="both"/>
        <w:rPr>
          <w:b/>
        </w:rPr>
      </w:pPr>
      <w:r w:rsidRPr="000D7F50">
        <w:rPr>
          <w:b/>
        </w:rPr>
        <w:t xml:space="preserve">CLÁUSULA </w:t>
      </w:r>
      <w:r w:rsidRPr="000D7F50">
        <w:rPr>
          <w:b/>
        </w:rPr>
        <w:tab/>
        <w:t xml:space="preserve">QUINTA– </w:t>
      </w:r>
      <w:r w:rsidR="00712242" w:rsidRPr="000D7F50">
        <w:rPr>
          <w:b/>
        </w:rPr>
        <w:t>DA MOVIMENTAÇÃO DOS RECURSOS</w:t>
      </w:r>
      <w:r w:rsidR="00FB758D">
        <w:rPr>
          <w:b/>
        </w:rPr>
        <w:t>:</w:t>
      </w:r>
    </w:p>
    <w:p w:rsidR="007F069E" w:rsidRPr="00FB758D" w:rsidRDefault="00712242" w:rsidP="007F069E">
      <w:pPr>
        <w:spacing w:line="360" w:lineRule="auto"/>
        <w:jc w:val="both"/>
      </w:pPr>
      <w:r w:rsidRPr="00FB758D">
        <w:t xml:space="preserve">5.1 </w:t>
      </w:r>
      <w:r w:rsidR="001A61AC" w:rsidRPr="00FB758D">
        <w:t xml:space="preserve">Os valores a repassar, segundo o cronograma de desembolso, deverão ser depositados a conta específica </w:t>
      </w:r>
      <w:r w:rsidR="00FB758D" w:rsidRPr="00FB758D">
        <w:t xml:space="preserve">de titularidade </w:t>
      </w:r>
      <w:r w:rsidR="001A61AC" w:rsidRPr="00FB758D">
        <w:t xml:space="preserve">da PROPONENTE, vinculada ao objeto, </w:t>
      </w:r>
      <w:r w:rsidR="007F069E" w:rsidRPr="00FB758D">
        <w:t>AGÊNCIA</w:t>
      </w:r>
      <w:r w:rsidR="00FB758D" w:rsidRPr="00FB758D">
        <w:t xml:space="preserve"> 5219-1</w:t>
      </w:r>
      <w:r w:rsidR="007F069E" w:rsidRPr="00FB758D">
        <w:t>, BANCO</w:t>
      </w:r>
      <w:r w:rsidR="00FB758D" w:rsidRPr="00FB758D">
        <w:t xml:space="preserve"> DO BRASIL, CONTA CORRENTE </w:t>
      </w:r>
      <w:r w:rsidR="001810DE">
        <w:t>6.714-8</w:t>
      </w:r>
      <w:r w:rsidR="00FB758D">
        <w:t>.</w:t>
      </w:r>
      <w:r w:rsidR="007F069E" w:rsidRPr="00FB758D">
        <w:t xml:space="preserve"> </w:t>
      </w:r>
    </w:p>
    <w:p w:rsidR="001A61AC" w:rsidRPr="00FB758D" w:rsidRDefault="001A61AC" w:rsidP="000D7F50">
      <w:pPr>
        <w:spacing w:line="360" w:lineRule="auto"/>
        <w:jc w:val="both"/>
      </w:pPr>
      <w:r w:rsidRPr="00FB758D">
        <w:t>5.2 Os recursos depositados na conta bancária específica, se não empregados no prazo de 30</w:t>
      </w:r>
      <w:r w:rsidR="00F020DB">
        <w:t xml:space="preserve"> (trinta)</w:t>
      </w:r>
      <w:r w:rsidRPr="00FB758D">
        <w:t xml:space="preserve"> dias deverão ser obrigatoriamente aplicados: em caderneta de poupança; em fundo de aplicação financeira a curto prazo; ou operação de mercado aberto lastreada em título da dívida pública.</w:t>
      </w:r>
    </w:p>
    <w:p w:rsidR="001A61AC" w:rsidRPr="00FB758D" w:rsidRDefault="001A61AC" w:rsidP="000D7F50">
      <w:pPr>
        <w:spacing w:line="360" w:lineRule="auto"/>
        <w:jc w:val="both"/>
      </w:pPr>
      <w:r w:rsidRPr="00BC37DD">
        <w:t>5.3</w:t>
      </w:r>
      <w:r w:rsidRPr="00BC37DD">
        <w:rPr>
          <w:b/>
        </w:rPr>
        <w:t xml:space="preserve"> </w:t>
      </w:r>
      <w:r w:rsidRPr="00BC37DD">
        <w:t>Os pagamentos deverão ser efetuados somente por transferência direta ao fornecedor (DOC, TED, Débito), pessoa jurídica, vedado usar cheques para saques ou quaisquer pagamentos</w:t>
      </w:r>
      <w:r w:rsidR="00674620" w:rsidRPr="00BC37DD">
        <w:t xml:space="preserve"> durante a vigência do</w:t>
      </w:r>
      <w:r w:rsidR="00FB758D" w:rsidRPr="00BC37DD">
        <w:t xml:space="preserve"> presente</w:t>
      </w:r>
      <w:r w:rsidR="00674620" w:rsidRPr="00BC37DD">
        <w:t xml:space="preserve"> Instrumento, exclusivamente para atender os casos previstos no §2, art. 53 da Lei</w:t>
      </w:r>
      <w:r w:rsidR="00FB758D" w:rsidRPr="00BC37DD">
        <w:t xml:space="preserve"> n.º</w:t>
      </w:r>
      <w:r w:rsidR="00674620" w:rsidRPr="00BC37DD">
        <w:t xml:space="preserve"> 13.019/2014.</w:t>
      </w:r>
    </w:p>
    <w:p w:rsidR="00674620" w:rsidRPr="00650672" w:rsidRDefault="00674620" w:rsidP="000D7F50">
      <w:pPr>
        <w:spacing w:line="360" w:lineRule="auto"/>
        <w:jc w:val="both"/>
      </w:pPr>
      <w:r w:rsidRPr="00650672">
        <w:t xml:space="preserve">5.4 Os rendimentos financeiros dos valores aplicados conforme mencionado no item </w:t>
      </w:r>
      <w:proofErr w:type="gramStart"/>
      <w:r w:rsidRPr="00650672">
        <w:t>5.2  poderão</w:t>
      </w:r>
      <w:proofErr w:type="gramEnd"/>
      <w:r w:rsidRPr="00650672">
        <w:t xml:space="preserve"> ser utilizados pela PROPONENTE desde que não haja desvio de finalidade do objeto e dentro das condições previstas neste instrumento.</w:t>
      </w:r>
    </w:p>
    <w:p w:rsidR="00674620" w:rsidRDefault="00674620" w:rsidP="000D7F50">
      <w:pPr>
        <w:spacing w:line="360" w:lineRule="auto"/>
        <w:jc w:val="both"/>
      </w:pPr>
      <w:r w:rsidRPr="00650672">
        <w:lastRenderedPageBreak/>
        <w:t xml:space="preserve">5.5 A PROPONENTE deverá restituir o </w:t>
      </w:r>
      <w:r w:rsidR="0016409B" w:rsidRPr="00650672">
        <w:t>s</w:t>
      </w:r>
      <w:r w:rsidRPr="00650672">
        <w:t>aldo residual dos recursos, inclusive com os rendimentos não utilizados, caso não efetue a boa execução dos recursos;</w:t>
      </w:r>
    </w:p>
    <w:p w:rsidR="00211525" w:rsidRPr="00650672" w:rsidRDefault="00211525" w:rsidP="000D7F50">
      <w:pPr>
        <w:spacing w:line="360" w:lineRule="auto"/>
        <w:jc w:val="both"/>
      </w:pPr>
    </w:p>
    <w:p w:rsidR="00766100" w:rsidRPr="000D7F50" w:rsidRDefault="00766100" w:rsidP="000D7F50">
      <w:pPr>
        <w:spacing w:line="360" w:lineRule="auto"/>
        <w:jc w:val="both"/>
        <w:rPr>
          <w:b/>
        </w:rPr>
      </w:pPr>
      <w:r w:rsidRPr="000D7F50">
        <w:rPr>
          <w:b/>
        </w:rPr>
        <w:t>CLÁUSULA SEXTA – DA VIGÊNCIA</w:t>
      </w:r>
      <w:r w:rsidR="00FB758D">
        <w:rPr>
          <w:b/>
        </w:rPr>
        <w:t>:</w:t>
      </w:r>
    </w:p>
    <w:p w:rsidR="00766100" w:rsidRPr="008515DC" w:rsidRDefault="0016409B" w:rsidP="000D7F50">
      <w:pPr>
        <w:spacing w:line="360" w:lineRule="auto"/>
        <w:jc w:val="both"/>
        <w:rPr>
          <w:b/>
        </w:rPr>
      </w:pPr>
      <w:r w:rsidRPr="000D7F50">
        <w:t xml:space="preserve">6.1 </w:t>
      </w:r>
      <w:r w:rsidR="00766100" w:rsidRPr="000D7F50">
        <w:t xml:space="preserve">O prazo de vigência do presente </w:t>
      </w:r>
      <w:r w:rsidR="007F069E">
        <w:t>Termo de Fomento</w:t>
      </w:r>
      <w:r w:rsidR="00766100" w:rsidRPr="000D7F50">
        <w:t xml:space="preserve"> </w:t>
      </w:r>
      <w:r w:rsidR="00766100" w:rsidRPr="0013489D">
        <w:t xml:space="preserve">será </w:t>
      </w:r>
      <w:r w:rsidR="009C1B56">
        <w:t>de</w:t>
      </w:r>
      <w:r w:rsidR="005C111E">
        <w:t xml:space="preserve"> </w:t>
      </w:r>
      <w:r w:rsidR="005C111E" w:rsidRPr="008515DC">
        <w:rPr>
          <w:b/>
        </w:rPr>
        <w:t xml:space="preserve">01 de </w:t>
      </w:r>
      <w:r w:rsidR="00FB758D">
        <w:rPr>
          <w:b/>
        </w:rPr>
        <w:t xml:space="preserve">janeiro </w:t>
      </w:r>
      <w:r w:rsidR="00126B30" w:rsidRPr="00194AC9">
        <w:rPr>
          <w:b/>
        </w:rPr>
        <w:t>a</w:t>
      </w:r>
      <w:r w:rsidR="00126B30" w:rsidRPr="00126B30">
        <w:t xml:space="preserve"> </w:t>
      </w:r>
      <w:r w:rsidRPr="008515DC">
        <w:rPr>
          <w:b/>
        </w:rPr>
        <w:t>31 de dezembro</w:t>
      </w:r>
      <w:r w:rsidR="005C111E" w:rsidRPr="008515DC">
        <w:rPr>
          <w:b/>
        </w:rPr>
        <w:t xml:space="preserve"> de 20</w:t>
      </w:r>
      <w:r w:rsidR="00E2149E">
        <w:rPr>
          <w:b/>
        </w:rPr>
        <w:t>20</w:t>
      </w:r>
      <w:r w:rsidRPr="008515DC">
        <w:rPr>
          <w:b/>
        </w:rPr>
        <w:t xml:space="preserve">. </w:t>
      </w:r>
    </w:p>
    <w:p w:rsidR="008515DC" w:rsidRPr="000D7F50" w:rsidRDefault="008515DC" w:rsidP="000D7F50">
      <w:pPr>
        <w:spacing w:line="360" w:lineRule="auto"/>
        <w:ind w:left="567"/>
        <w:jc w:val="both"/>
      </w:pPr>
    </w:p>
    <w:p w:rsidR="00766100" w:rsidRPr="000D7F50" w:rsidRDefault="00766100" w:rsidP="000D7F50">
      <w:pPr>
        <w:spacing w:line="360" w:lineRule="auto"/>
        <w:jc w:val="both"/>
        <w:rPr>
          <w:b/>
        </w:rPr>
      </w:pPr>
      <w:r w:rsidRPr="000D7F50">
        <w:rPr>
          <w:b/>
        </w:rPr>
        <w:t>CLÁUSULA SÉTIMA – DA RESCISÃO</w:t>
      </w:r>
      <w:r w:rsidR="00126B30">
        <w:rPr>
          <w:b/>
        </w:rPr>
        <w:t>:</w:t>
      </w:r>
    </w:p>
    <w:p w:rsidR="00766100" w:rsidRPr="000D7F50" w:rsidRDefault="0016409B" w:rsidP="000D7F50">
      <w:pPr>
        <w:spacing w:line="360" w:lineRule="auto"/>
        <w:jc w:val="both"/>
      </w:pPr>
      <w:r w:rsidRPr="000D7F50">
        <w:t xml:space="preserve">7.1 </w:t>
      </w:r>
      <w:r w:rsidR="00046A4E" w:rsidRPr="000D7F50">
        <w:t>O presente instrumento</w:t>
      </w:r>
      <w:r w:rsidR="00766100" w:rsidRPr="000D7F50">
        <w:t xml:space="preserve"> pode ser rescindido, a qualquer tempo, com as respectivas condições, sanções e delimitações claras de responsabilidades, </w:t>
      </w:r>
      <w:r w:rsidRPr="000D7F50">
        <w:t>ficando as partes responsáveis pelas obrigações decorrentes do tempo de vigência.</w:t>
      </w:r>
    </w:p>
    <w:p w:rsidR="0016409B" w:rsidRPr="000D7F50" w:rsidRDefault="0016409B" w:rsidP="000D7F50">
      <w:pPr>
        <w:spacing w:line="360" w:lineRule="auto"/>
        <w:jc w:val="both"/>
      </w:pPr>
      <w:r w:rsidRPr="000D7F50">
        <w:t xml:space="preserve">7.2 Constitui motivo para rescisão do presente Termo de Fomento o descumprimento de qualquer das cláusulas pactuadas, particularmente quando constata pela CONCEDENTE a utilização dos recursos em desacordo com o Plano de Trabalho ou a falsidade ou incorreções de informação em qualquer documento apresentado. </w:t>
      </w:r>
    </w:p>
    <w:p w:rsidR="00DD3804" w:rsidRPr="000D7F50" w:rsidRDefault="00DD3804" w:rsidP="000D7F50">
      <w:pPr>
        <w:spacing w:line="360" w:lineRule="auto"/>
        <w:ind w:left="567"/>
        <w:jc w:val="both"/>
      </w:pPr>
    </w:p>
    <w:p w:rsidR="00766100" w:rsidRPr="000D7F50" w:rsidRDefault="00766100" w:rsidP="000D7F50">
      <w:pPr>
        <w:spacing w:line="360" w:lineRule="auto"/>
        <w:jc w:val="both"/>
        <w:rPr>
          <w:b/>
        </w:rPr>
      </w:pPr>
      <w:r w:rsidRPr="000D7F50">
        <w:rPr>
          <w:b/>
        </w:rPr>
        <w:t>CLÁUSULA OITAVA</w:t>
      </w:r>
      <w:r w:rsidR="003A020F" w:rsidRPr="000D7F50">
        <w:rPr>
          <w:b/>
        </w:rPr>
        <w:t xml:space="preserve"> </w:t>
      </w:r>
      <w:r w:rsidRPr="000D7F50">
        <w:rPr>
          <w:b/>
        </w:rPr>
        <w:t>– DA PRESTAÇÃO DE CONTAS</w:t>
      </w:r>
      <w:r w:rsidR="00126B30">
        <w:rPr>
          <w:b/>
        </w:rPr>
        <w:t>:</w:t>
      </w:r>
    </w:p>
    <w:p w:rsidR="006C6591" w:rsidRPr="0013489D" w:rsidRDefault="003A020F" w:rsidP="000D7F50">
      <w:pPr>
        <w:spacing w:line="360" w:lineRule="auto"/>
        <w:jc w:val="both"/>
      </w:pPr>
      <w:r w:rsidRPr="000D7F50">
        <w:t>8</w:t>
      </w:r>
      <w:r w:rsidRPr="008515DC">
        <w:t>.1 Prestar contas de forma parcial</w:t>
      </w:r>
      <w:r w:rsidR="006C6591" w:rsidRPr="008515DC">
        <w:t>,</w:t>
      </w:r>
      <w:r w:rsidRPr="008515DC">
        <w:t xml:space="preserve"> </w:t>
      </w:r>
      <w:r w:rsidR="006C6591" w:rsidRPr="008515DC">
        <w:t>até 30</w:t>
      </w:r>
      <w:r w:rsidR="008515DC">
        <w:t xml:space="preserve"> (trinta)</w:t>
      </w:r>
      <w:r w:rsidR="006C6591" w:rsidRPr="008515DC">
        <w:t xml:space="preserve"> dias, após </w:t>
      </w:r>
      <w:r w:rsidRPr="008515DC">
        <w:t>cada parcela repassada,</w:t>
      </w:r>
      <w:r w:rsidRPr="000D7F50">
        <w:t xml:space="preserve"> conforme orientações da Instrução Normativa n</w:t>
      </w:r>
      <w:r w:rsidR="00126B30">
        <w:t>.º</w:t>
      </w:r>
      <w:r w:rsidRPr="000D7F50">
        <w:t xml:space="preserve"> 14/2012 do Tribunal de Contas de Santa Catarina, e Decreto Municipal</w:t>
      </w:r>
      <w:r w:rsidR="006C6591">
        <w:t xml:space="preserve"> n. </w:t>
      </w:r>
      <w:r w:rsidR="00291A3E">
        <w:t>16/2017</w:t>
      </w:r>
      <w:r w:rsidR="006C6591">
        <w:t xml:space="preserve">, incluído Relatório Circunstanciado </w:t>
      </w:r>
      <w:r w:rsidR="004E67EC">
        <w:t xml:space="preserve">que permita avaliar o andamento e </w:t>
      </w:r>
      <w:r w:rsidR="006C6591">
        <w:t xml:space="preserve">cumprimento do objeto </w:t>
      </w:r>
      <w:r w:rsidR="006C6591" w:rsidRPr="0013489D">
        <w:t xml:space="preserve">pactuado; </w:t>
      </w:r>
    </w:p>
    <w:p w:rsidR="003A020F" w:rsidRPr="0013489D" w:rsidRDefault="006C6591" w:rsidP="000D7F50">
      <w:pPr>
        <w:spacing w:line="360" w:lineRule="auto"/>
        <w:jc w:val="both"/>
      </w:pPr>
      <w:r w:rsidRPr="0013489D">
        <w:t xml:space="preserve">8.2 Prestação </w:t>
      </w:r>
      <w:r w:rsidR="004E67EC" w:rsidRPr="0013489D">
        <w:t>de C</w:t>
      </w:r>
      <w:r w:rsidRPr="0013489D">
        <w:t>ontas integral e final</w:t>
      </w:r>
      <w:r w:rsidR="003A020F" w:rsidRPr="0013489D">
        <w:t xml:space="preserve">, até </w:t>
      </w:r>
      <w:r w:rsidR="006B4102" w:rsidRPr="0013489D">
        <w:t>6</w:t>
      </w:r>
      <w:r w:rsidR="003A020F" w:rsidRPr="0013489D">
        <w:t>0</w:t>
      </w:r>
      <w:r w:rsidR="008515DC">
        <w:t xml:space="preserve"> (sessenta)</w:t>
      </w:r>
      <w:r w:rsidR="003A020F" w:rsidRPr="0013489D">
        <w:t xml:space="preserve"> dias do término da vigência do Termo de Fomento</w:t>
      </w:r>
      <w:r w:rsidRPr="0013489D">
        <w:t>,</w:t>
      </w:r>
      <w:r w:rsidR="003A020F" w:rsidRPr="0013489D">
        <w:t xml:space="preserve"> segundo a Lei n</w:t>
      </w:r>
      <w:r w:rsidR="00126B30">
        <w:t>.º</w:t>
      </w:r>
      <w:r w:rsidR="003A020F" w:rsidRPr="0013489D">
        <w:t xml:space="preserve"> 13</w:t>
      </w:r>
      <w:r w:rsidR="00F37D61" w:rsidRPr="0013489D">
        <w:t>.</w:t>
      </w:r>
      <w:r w:rsidR="003A020F" w:rsidRPr="0013489D">
        <w:t>019/2014 e de acordo com critérios e indicações exigidos pela CONCEDENTE, com elementos que permitam ao Gestor da parceria avaliar o andamento ou concluir que o objeto foi executado conforme pactuado, com a descrição pormenorizada das atividades realizadas e a comprovação do alcance das metas e dos resultados esperados, destacados nos relatórios de execução do objeto;</w:t>
      </w:r>
    </w:p>
    <w:p w:rsidR="003A020F" w:rsidRPr="0013489D" w:rsidRDefault="003A020F" w:rsidP="000D7F50">
      <w:pPr>
        <w:spacing w:line="360" w:lineRule="auto"/>
        <w:jc w:val="both"/>
      </w:pPr>
      <w:r w:rsidRPr="0013489D">
        <w:t>8.</w:t>
      </w:r>
      <w:r w:rsidR="00D72A8E" w:rsidRPr="0013489D">
        <w:t>3</w:t>
      </w:r>
      <w:r w:rsidRPr="0013489D">
        <w:t xml:space="preserve"> A CONCEDENTE emitira no prazo de </w:t>
      </w:r>
      <w:r w:rsidR="006B4102" w:rsidRPr="0013489D">
        <w:t>60</w:t>
      </w:r>
      <w:r w:rsidR="008515DC">
        <w:t xml:space="preserve"> (sessenta)</w:t>
      </w:r>
      <w:r w:rsidRPr="0013489D">
        <w:t xml:space="preserve"> dias do recebimento da prestação de contas fi</w:t>
      </w:r>
      <w:r w:rsidR="00B715FA" w:rsidRPr="0013489D">
        <w:t xml:space="preserve">nal Parecer sobre a regularidade da prestação de contas; </w:t>
      </w:r>
    </w:p>
    <w:p w:rsidR="00766100" w:rsidRPr="0013489D" w:rsidRDefault="00F37D61" w:rsidP="000D7F50">
      <w:pPr>
        <w:spacing w:line="360" w:lineRule="auto"/>
        <w:jc w:val="both"/>
      </w:pPr>
      <w:r w:rsidRPr="0013489D">
        <w:lastRenderedPageBreak/>
        <w:t>8.</w:t>
      </w:r>
      <w:r w:rsidR="00D72A8E" w:rsidRPr="0013489D">
        <w:t>4</w:t>
      </w:r>
      <w:r w:rsidR="003A020F" w:rsidRPr="0013489D">
        <w:t xml:space="preserve"> </w:t>
      </w:r>
      <w:r w:rsidRPr="0013489D">
        <w:t>A CONCEDENTE ressalva o direito de solicitar informações complementares sempre que necessário, para elucidar o conteúdo das prestações de contas.</w:t>
      </w:r>
    </w:p>
    <w:p w:rsidR="00F37D61" w:rsidRPr="000D7F50" w:rsidRDefault="00D72A8E" w:rsidP="000D7F50">
      <w:pPr>
        <w:spacing w:line="360" w:lineRule="auto"/>
        <w:jc w:val="both"/>
      </w:pPr>
      <w:r w:rsidRPr="0013489D">
        <w:t>8.5</w:t>
      </w:r>
      <w:r w:rsidR="007E28D0" w:rsidRPr="0013489D">
        <w:t xml:space="preserve"> Poderá ser instaurada Tomada de Contas E</w:t>
      </w:r>
      <w:r w:rsidR="007E28D0" w:rsidRPr="000D7F50">
        <w:t>special visando à apuração de fatos, identificação dos responsáveis e quantificação do dano, no caso de irregularidade na prestação de contas do presente Termo de Fomento.</w:t>
      </w:r>
    </w:p>
    <w:p w:rsidR="007E28D0" w:rsidRDefault="007E28D0" w:rsidP="000D7F50">
      <w:pPr>
        <w:spacing w:line="360" w:lineRule="auto"/>
        <w:jc w:val="both"/>
        <w:rPr>
          <w:b/>
        </w:rPr>
      </w:pPr>
    </w:p>
    <w:p w:rsidR="00F37D61" w:rsidRPr="000D7F50" w:rsidRDefault="00766100" w:rsidP="000D7F50">
      <w:pPr>
        <w:spacing w:line="360" w:lineRule="auto"/>
        <w:jc w:val="both"/>
        <w:rPr>
          <w:b/>
        </w:rPr>
      </w:pPr>
      <w:r w:rsidRPr="000D7F50">
        <w:rPr>
          <w:b/>
        </w:rPr>
        <w:t xml:space="preserve">CLÁUSULA NONA – </w:t>
      </w:r>
      <w:r w:rsidR="00F37D61" w:rsidRPr="000D7F50">
        <w:rPr>
          <w:b/>
        </w:rPr>
        <w:t>DA RESTITUIÇÃO DOS RECURSOS</w:t>
      </w:r>
      <w:r w:rsidR="00126B30">
        <w:rPr>
          <w:b/>
        </w:rPr>
        <w:t>:</w:t>
      </w:r>
    </w:p>
    <w:p w:rsidR="00F37D61" w:rsidRPr="000D7F50" w:rsidRDefault="00F37D61" w:rsidP="000D7F50">
      <w:pPr>
        <w:spacing w:line="360" w:lineRule="auto"/>
        <w:jc w:val="both"/>
      </w:pPr>
      <w:r w:rsidRPr="000D7F50">
        <w:t>9.1 A PROPONENTE compromete-se a restituir o valor transferido, atualizado monetariamente deste a data do recebimento, acrescido de juros legais, na forma da legislação aplicável, nos seguintes casos:</w:t>
      </w:r>
    </w:p>
    <w:p w:rsidR="00F37D61" w:rsidRPr="000D7F50" w:rsidRDefault="00F37D61" w:rsidP="000D7F50">
      <w:pPr>
        <w:pStyle w:val="PargrafodaLista"/>
        <w:numPr>
          <w:ilvl w:val="0"/>
          <w:numId w:val="6"/>
        </w:numPr>
        <w:spacing w:line="360" w:lineRule="auto"/>
        <w:jc w:val="both"/>
      </w:pPr>
      <w:r w:rsidRPr="000D7F50">
        <w:t>Inexecução do objeto;</w:t>
      </w:r>
    </w:p>
    <w:p w:rsidR="00F37D61" w:rsidRPr="000D7F50" w:rsidRDefault="00F37D61" w:rsidP="000D7F50">
      <w:pPr>
        <w:pStyle w:val="PargrafodaLista"/>
        <w:numPr>
          <w:ilvl w:val="0"/>
          <w:numId w:val="6"/>
        </w:numPr>
        <w:spacing w:line="360" w:lineRule="auto"/>
        <w:jc w:val="both"/>
      </w:pPr>
      <w:r w:rsidRPr="000D7F50">
        <w:t>Falta de apresentação de prestação de contas, no prazo exigido;</w:t>
      </w:r>
    </w:p>
    <w:p w:rsidR="00F37D61" w:rsidRPr="000D7F50" w:rsidRDefault="00F37D61" w:rsidP="000D7F50">
      <w:pPr>
        <w:pStyle w:val="PargrafodaLista"/>
        <w:numPr>
          <w:ilvl w:val="0"/>
          <w:numId w:val="6"/>
        </w:numPr>
        <w:spacing w:line="360" w:lineRule="auto"/>
        <w:jc w:val="both"/>
      </w:pPr>
      <w:r w:rsidRPr="000D7F50">
        <w:t xml:space="preserve">Utilização dos recursos em finalidade diversa da estabelecida no presente instrumento, ainda que em caráter de emergência. </w:t>
      </w:r>
    </w:p>
    <w:p w:rsidR="00F37D61" w:rsidRPr="000D7F50" w:rsidRDefault="00F37D61" w:rsidP="000D7F50">
      <w:pPr>
        <w:spacing w:line="360" w:lineRule="auto"/>
        <w:jc w:val="both"/>
      </w:pPr>
      <w:r w:rsidRPr="000D7F50">
        <w:t>9.2 A PROPONENTE compromete-se ainda a recolher à conta da CON</w:t>
      </w:r>
      <w:r w:rsidR="00A47C1A" w:rsidRPr="000D7F50">
        <w:t>C</w:t>
      </w:r>
      <w:r w:rsidRPr="000D7F50">
        <w:t xml:space="preserve">EDENTE </w:t>
      </w:r>
      <w:r w:rsidR="00A47C1A" w:rsidRPr="000D7F50">
        <w:t>o valor correspondente aos rendimentos de aplicações no mercado financeiro, quando não comprovado o seu emprego na consecução do objeto pactuado.</w:t>
      </w:r>
    </w:p>
    <w:p w:rsidR="00A47C1A" w:rsidRPr="000D7F50" w:rsidRDefault="00A47C1A" w:rsidP="000D7F50">
      <w:pPr>
        <w:spacing w:line="360" w:lineRule="auto"/>
        <w:jc w:val="both"/>
        <w:rPr>
          <w:b/>
        </w:rPr>
      </w:pPr>
    </w:p>
    <w:p w:rsidR="0077018C" w:rsidRPr="000D7F50" w:rsidRDefault="0077018C" w:rsidP="000D7F50">
      <w:pPr>
        <w:spacing w:line="360" w:lineRule="auto"/>
        <w:jc w:val="both"/>
        <w:rPr>
          <w:b/>
        </w:rPr>
      </w:pPr>
      <w:r w:rsidRPr="000D7F50">
        <w:rPr>
          <w:b/>
        </w:rPr>
        <w:t>CLÁUSULA DÉCIMA – DA DOTAÇÃO ORÇAMENTÁRIA</w:t>
      </w:r>
      <w:r w:rsidR="00126B30">
        <w:rPr>
          <w:b/>
        </w:rPr>
        <w:t>:</w:t>
      </w:r>
    </w:p>
    <w:p w:rsidR="00811C94" w:rsidRDefault="0077018C" w:rsidP="000D7F50">
      <w:pPr>
        <w:spacing w:line="360" w:lineRule="auto"/>
        <w:jc w:val="both"/>
      </w:pPr>
      <w:r w:rsidRPr="000D7F50">
        <w:t xml:space="preserve">10.1 </w:t>
      </w:r>
      <w:r w:rsidR="00B20116" w:rsidRPr="000D7F50">
        <w:t>As despesas decorrentes do presente Termo de Fomento correrão por conta da dotação orçamentária referente ao exercício de 20</w:t>
      </w:r>
      <w:r w:rsidR="00E2149E">
        <w:t>20</w:t>
      </w:r>
      <w:r w:rsidR="00B20116" w:rsidRPr="000D7F50">
        <w:t>:</w:t>
      </w:r>
    </w:p>
    <w:p w:rsidR="00194AC9" w:rsidRDefault="00194AC9" w:rsidP="000D7F50">
      <w:pPr>
        <w:spacing w:line="360" w:lineRule="auto"/>
        <w:jc w:val="both"/>
      </w:pPr>
    </w:p>
    <w:p w:rsidR="00F020DB" w:rsidRPr="008A6EFC" w:rsidRDefault="00F020DB" w:rsidP="00F020DB">
      <w:pPr>
        <w:tabs>
          <w:tab w:val="left" w:pos="1440"/>
        </w:tabs>
        <w:spacing w:line="360" w:lineRule="auto"/>
        <w:jc w:val="both"/>
        <w:rPr>
          <w:b/>
          <w:sz w:val="22"/>
          <w:szCs w:val="22"/>
        </w:rPr>
      </w:pPr>
      <w:r w:rsidRPr="008A6EFC">
        <w:rPr>
          <w:b/>
          <w:sz w:val="22"/>
          <w:szCs w:val="22"/>
        </w:rPr>
        <w:t xml:space="preserve">Órgão: </w:t>
      </w:r>
      <w:r w:rsidR="00287EB3">
        <w:rPr>
          <w:b/>
          <w:sz w:val="22"/>
          <w:szCs w:val="22"/>
        </w:rPr>
        <w:t>0</w:t>
      </w:r>
      <w:r w:rsidRPr="008A6EFC">
        <w:rPr>
          <w:b/>
          <w:sz w:val="22"/>
          <w:szCs w:val="22"/>
        </w:rPr>
        <w:t xml:space="preserve">2- </w:t>
      </w:r>
      <w:r w:rsidR="00287EB3">
        <w:rPr>
          <w:b/>
          <w:sz w:val="22"/>
          <w:szCs w:val="22"/>
        </w:rPr>
        <w:t>PODER EXECUTIVO – UG - PREFEITURA</w:t>
      </w:r>
      <w:r w:rsidRPr="008A6EFC">
        <w:rPr>
          <w:b/>
          <w:sz w:val="22"/>
          <w:szCs w:val="22"/>
        </w:rPr>
        <w:t>.</w:t>
      </w:r>
    </w:p>
    <w:p w:rsidR="00F020DB" w:rsidRPr="008A6EFC" w:rsidRDefault="00F020DB" w:rsidP="00F020DB">
      <w:pPr>
        <w:tabs>
          <w:tab w:val="left" w:pos="1440"/>
        </w:tabs>
        <w:spacing w:line="360" w:lineRule="auto"/>
        <w:jc w:val="both"/>
        <w:rPr>
          <w:b/>
          <w:sz w:val="22"/>
          <w:szCs w:val="22"/>
        </w:rPr>
      </w:pPr>
      <w:r w:rsidRPr="008A6EFC">
        <w:rPr>
          <w:b/>
          <w:sz w:val="22"/>
          <w:szCs w:val="22"/>
        </w:rPr>
        <w:t>Unidade Orçamentária: 00</w:t>
      </w:r>
      <w:r w:rsidR="00537B9C">
        <w:rPr>
          <w:b/>
          <w:sz w:val="22"/>
          <w:szCs w:val="22"/>
        </w:rPr>
        <w:t>5</w:t>
      </w:r>
      <w:r w:rsidRPr="008A6EFC">
        <w:rPr>
          <w:b/>
          <w:sz w:val="22"/>
          <w:szCs w:val="22"/>
        </w:rPr>
        <w:t xml:space="preserve"> </w:t>
      </w:r>
      <w:r w:rsidR="00537B9C">
        <w:rPr>
          <w:b/>
          <w:sz w:val="22"/>
          <w:szCs w:val="22"/>
        </w:rPr>
        <w:t>–</w:t>
      </w:r>
      <w:r w:rsidRPr="008A6EFC">
        <w:rPr>
          <w:b/>
          <w:sz w:val="22"/>
          <w:szCs w:val="22"/>
        </w:rPr>
        <w:t xml:space="preserve"> </w:t>
      </w:r>
      <w:r w:rsidR="00537B9C">
        <w:rPr>
          <w:b/>
          <w:sz w:val="22"/>
          <w:szCs w:val="22"/>
        </w:rPr>
        <w:t>SECRETARIA MUNICIPAL DE EDUCAÇÃO</w:t>
      </w:r>
      <w:r w:rsidR="00382F30">
        <w:rPr>
          <w:b/>
          <w:sz w:val="22"/>
          <w:szCs w:val="22"/>
        </w:rPr>
        <w:t xml:space="preserve">, CULTURA E ESPORTES </w:t>
      </w:r>
      <w:r w:rsidR="009866DA">
        <w:rPr>
          <w:b/>
          <w:sz w:val="22"/>
          <w:szCs w:val="22"/>
        </w:rPr>
        <w:t>- SMECE</w:t>
      </w:r>
    </w:p>
    <w:p w:rsidR="009866DA" w:rsidRDefault="00F020DB" w:rsidP="00F020DB">
      <w:pPr>
        <w:tabs>
          <w:tab w:val="left" w:pos="1440"/>
        </w:tabs>
        <w:spacing w:line="360" w:lineRule="auto"/>
        <w:jc w:val="both"/>
        <w:rPr>
          <w:b/>
          <w:sz w:val="22"/>
          <w:szCs w:val="22"/>
        </w:rPr>
      </w:pPr>
      <w:r w:rsidRPr="008A6EFC">
        <w:rPr>
          <w:b/>
          <w:sz w:val="22"/>
          <w:szCs w:val="22"/>
        </w:rPr>
        <w:t xml:space="preserve">Ação/Atividade: </w:t>
      </w:r>
      <w:r w:rsidR="009866DA">
        <w:rPr>
          <w:b/>
          <w:sz w:val="22"/>
          <w:szCs w:val="22"/>
        </w:rPr>
        <w:t>2.055</w:t>
      </w:r>
      <w:r w:rsidRPr="008A6EFC">
        <w:rPr>
          <w:b/>
          <w:sz w:val="22"/>
          <w:szCs w:val="22"/>
        </w:rPr>
        <w:t xml:space="preserve"> – </w:t>
      </w:r>
      <w:r w:rsidR="009866DA">
        <w:rPr>
          <w:b/>
          <w:sz w:val="22"/>
          <w:szCs w:val="22"/>
        </w:rPr>
        <w:t xml:space="preserve">Transferência de Recursos a APAE MEU RECANTO </w:t>
      </w:r>
    </w:p>
    <w:p w:rsidR="00F020DB" w:rsidRPr="008A6EFC" w:rsidRDefault="00F020DB" w:rsidP="00F020DB">
      <w:pPr>
        <w:tabs>
          <w:tab w:val="left" w:pos="1440"/>
        </w:tabs>
        <w:spacing w:line="360" w:lineRule="auto"/>
        <w:jc w:val="both"/>
        <w:rPr>
          <w:b/>
          <w:sz w:val="22"/>
          <w:szCs w:val="22"/>
        </w:rPr>
      </w:pPr>
      <w:r w:rsidRPr="008A6EFC">
        <w:rPr>
          <w:b/>
          <w:sz w:val="22"/>
          <w:szCs w:val="22"/>
        </w:rPr>
        <w:t xml:space="preserve">Conta: </w:t>
      </w:r>
      <w:r w:rsidR="009866DA">
        <w:rPr>
          <w:b/>
          <w:sz w:val="22"/>
          <w:szCs w:val="22"/>
        </w:rPr>
        <w:t>02.005.0012.0367.0230.2055.333</w:t>
      </w:r>
      <w:r w:rsidRPr="008A6EFC">
        <w:rPr>
          <w:b/>
          <w:sz w:val="22"/>
          <w:szCs w:val="22"/>
        </w:rPr>
        <w:t>500000000000.01</w:t>
      </w:r>
      <w:r w:rsidR="009866DA">
        <w:rPr>
          <w:b/>
          <w:sz w:val="22"/>
          <w:szCs w:val="22"/>
        </w:rPr>
        <w:t>00</w:t>
      </w:r>
      <w:r w:rsidRPr="008A6EFC">
        <w:rPr>
          <w:b/>
          <w:sz w:val="22"/>
          <w:szCs w:val="22"/>
        </w:rPr>
        <w:t>0000</w:t>
      </w:r>
    </w:p>
    <w:p w:rsidR="00F020DB" w:rsidRPr="008A6EFC" w:rsidRDefault="00F020DB" w:rsidP="00F020DB">
      <w:pPr>
        <w:tabs>
          <w:tab w:val="left" w:pos="1440"/>
        </w:tabs>
        <w:spacing w:line="360" w:lineRule="auto"/>
        <w:jc w:val="both"/>
        <w:rPr>
          <w:b/>
          <w:sz w:val="22"/>
          <w:szCs w:val="22"/>
        </w:rPr>
      </w:pPr>
      <w:r w:rsidRPr="008A6EFC">
        <w:rPr>
          <w:b/>
          <w:sz w:val="22"/>
          <w:szCs w:val="22"/>
        </w:rPr>
        <w:t>Modalidade de Aplicação: TRANSF</w:t>
      </w:r>
      <w:r w:rsidR="008A6EFC">
        <w:rPr>
          <w:b/>
          <w:sz w:val="22"/>
          <w:szCs w:val="22"/>
        </w:rPr>
        <w:t>.</w:t>
      </w:r>
      <w:r w:rsidRPr="008A6EFC">
        <w:rPr>
          <w:b/>
          <w:sz w:val="22"/>
          <w:szCs w:val="22"/>
        </w:rPr>
        <w:t xml:space="preserve"> A INSTITUIÇÕES PRIVADAS SEM FINS LUCRATIVOS</w:t>
      </w:r>
    </w:p>
    <w:p w:rsidR="00F020DB" w:rsidRDefault="00F020DB" w:rsidP="00F020DB">
      <w:pPr>
        <w:tabs>
          <w:tab w:val="left" w:pos="1440"/>
        </w:tabs>
        <w:spacing w:line="360" w:lineRule="auto"/>
        <w:jc w:val="both"/>
        <w:rPr>
          <w:b/>
          <w:sz w:val="22"/>
          <w:szCs w:val="22"/>
        </w:rPr>
      </w:pPr>
      <w:r w:rsidRPr="008A6EFC">
        <w:rPr>
          <w:b/>
          <w:sz w:val="22"/>
          <w:szCs w:val="22"/>
        </w:rPr>
        <w:t>Fonte:</w:t>
      </w:r>
      <w:r w:rsidR="009866DA">
        <w:rPr>
          <w:b/>
          <w:sz w:val="22"/>
          <w:szCs w:val="22"/>
        </w:rPr>
        <w:t xml:space="preserve"> 00</w:t>
      </w:r>
      <w:r w:rsidRPr="008A6EFC">
        <w:rPr>
          <w:b/>
          <w:sz w:val="22"/>
          <w:szCs w:val="22"/>
        </w:rPr>
        <w:t xml:space="preserve"> – </w:t>
      </w:r>
      <w:r w:rsidR="009866DA">
        <w:rPr>
          <w:b/>
          <w:sz w:val="22"/>
          <w:szCs w:val="22"/>
        </w:rPr>
        <w:t>Recursos Ordinários</w:t>
      </w:r>
      <w:r w:rsidRPr="008A6EFC">
        <w:rPr>
          <w:b/>
          <w:sz w:val="22"/>
          <w:szCs w:val="22"/>
        </w:rPr>
        <w:t xml:space="preserve"> </w:t>
      </w:r>
    </w:p>
    <w:p w:rsidR="0020606D" w:rsidRDefault="0020606D" w:rsidP="000D7F50">
      <w:pPr>
        <w:spacing w:line="360" w:lineRule="auto"/>
        <w:jc w:val="both"/>
        <w:rPr>
          <w:b/>
        </w:rPr>
      </w:pPr>
    </w:p>
    <w:p w:rsidR="00766100" w:rsidRPr="000D7F50" w:rsidRDefault="00A47C1A" w:rsidP="000D7F50">
      <w:pPr>
        <w:spacing w:line="360" w:lineRule="auto"/>
        <w:jc w:val="both"/>
        <w:rPr>
          <w:b/>
        </w:rPr>
      </w:pPr>
      <w:r w:rsidRPr="000D7F50">
        <w:rPr>
          <w:b/>
        </w:rPr>
        <w:lastRenderedPageBreak/>
        <w:t>CLÁUSULA DÉCIMA</w:t>
      </w:r>
      <w:r w:rsidR="0077018C" w:rsidRPr="000D7F50">
        <w:rPr>
          <w:b/>
        </w:rPr>
        <w:t xml:space="preserve"> PRIMEIRA</w:t>
      </w:r>
      <w:r w:rsidRPr="000D7F50">
        <w:rPr>
          <w:b/>
        </w:rPr>
        <w:t xml:space="preserve"> - </w:t>
      </w:r>
      <w:r w:rsidR="00766100" w:rsidRPr="000D7F50">
        <w:rPr>
          <w:b/>
        </w:rPr>
        <w:t>DA RESPONSABILIZAÇÃO E DAS SANÇÕES</w:t>
      </w:r>
      <w:r w:rsidR="0020606D">
        <w:rPr>
          <w:b/>
        </w:rPr>
        <w:t>:</w:t>
      </w:r>
    </w:p>
    <w:p w:rsidR="00766100" w:rsidRPr="000D7F50" w:rsidRDefault="0077018C" w:rsidP="000D7F50">
      <w:pPr>
        <w:spacing w:line="360" w:lineRule="auto"/>
        <w:jc w:val="both"/>
      </w:pPr>
      <w:r w:rsidRPr="000D7F50">
        <w:t>11.1 O</w:t>
      </w:r>
      <w:r w:rsidR="00766100" w:rsidRPr="000D7F50">
        <w:t xml:space="preserve"> presente Termo deverá ser executado fielmente pelos partícipes, de acordo com as cláusulas pactuadas e a legislação pertinente, respondendo cada um pelas consequências de sua inexecução total ou parcial;</w:t>
      </w:r>
    </w:p>
    <w:p w:rsidR="00766100" w:rsidRPr="000D7F50" w:rsidRDefault="004D1477" w:rsidP="000D7F50">
      <w:pPr>
        <w:spacing w:line="360" w:lineRule="auto"/>
        <w:jc w:val="both"/>
      </w:pPr>
      <w:r w:rsidRPr="000D7F50">
        <w:t>11</w:t>
      </w:r>
      <w:r w:rsidR="0077018C" w:rsidRPr="000D7F50">
        <w:t xml:space="preserve">.2 </w:t>
      </w:r>
      <w:r w:rsidR="00766100" w:rsidRPr="000D7F50">
        <w:t xml:space="preserve">Pela execução da parceria em desacordo com </w:t>
      </w:r>
      <w:r w:rsidRPr="000D7F50">
        <w:t xml:space="preserve">o Plano de Trabalho e com as normas da legislação vigente, a CONCEDENTE </w:t>
      </w:r>
      <w:r w:rsidR="00766100" w:rsidRPr="000D7F50">
        <w:t xml:space="preserve">poderá, garantida a prévia defesa, aplicar à </w:t>
      </w:r>
      <w:r w:rsidRPr="000D7F50">
        <w:t xml:space="preserve">PROPONENTE </w:t>
      </w:r>
      <w:r w:rsidR="00766100" w:rsidRPr="000D7F50">
        <w:t>as sanções do art. 73 da Lei Federal nº 13.019/2014.</w:t>
      </w:r>
    </w:p>
    <w:p w:rsidR="008515DC" w:rsidRDefault="008515DC" w:rsidP="000D7F50">
      <w:pPr>
        <w:spacing w:line="360" w:lineRule="auto"/>
        <w:jc w:val="both"/>
        <w:rPr>
          <w:b/>
        </w:rPr>
      </w:pPr>
    </w:p>
    <w:p w:rsidR="00500E06" w:rsidRPr="000D7F50" w:rsidRDefault="00306288" w:rsidP="000D7F50">
      <w:pPr>
        <w:spacing w:line="360" w:lineRule="auto"/>
        <w:jc w:val="both"/>
        <w:rPr>
          <w:b/>
        </w:rPr>
      </w:pPr>
      <w:r w:rsidRPr="000D7F50">
        <w:rPr>
          <w:b/>
        </w:rPr>
        <w:t xml:space="preserve">CLÁUSULA DÉCIMA SEGUNDA – </w:t>
      </w:r>
      <w:r w:rsidR="004D1477" w:rsidRPr="000D7F50">
        <w:rPr>
          <w:b/>
        </w:rPr>
        <w:t>DAS PROIBIÇÕES E VEDAÇÕES</w:t>
      </w:r>
      <w:r w:rsidR="00D31CF9">
        <w:rPr>
          <w:b/>
        </w:rPr>
        <w:t>:</w:t>
      </w:r>
    </w:p>
    <w:p w:rsidR="004D1477" w:rsidRPr="000D7F50" w:rsidRDefault="004D1477" w:rsidP="000D7F50">
      <w:pPr>
        <w:spacing w:line="360" w:lineRule="auto"/>
        <w:jc w:val="both"/>
      </w:pPr>
      <w:r w:rsidRPr="000D7F50">
        <w:t>12.1 A redistribuição dos recursos recebidos a outras entidades, congêneres ou não;</w:t>
      </w:r>
    </w:p>
    <w:p w:rsidR="004D1477" w:rsidRPr="000D7F50" w:rsidRDefault="004D1477" w:rsidP="000D7F50">
      <w:pPr>
        <w:spacing w:line="360" w:lineRule="auto"/>
        <w:jc w:val="both"/>
      </w:pPr>
      <w:r w:rsidRPr="000D7F50">
        <w:t xml:space="preserve">12.2 A utilização dos recursos em finalidade diversa da estabelecida neste </w:t>
      </w:r>
      <w:r w:rsidR="00187B6F" w:rsidRPr="000D7F50">
        <w:t>I</w:t>
      </w:r>
      <w:r w:rsidRPr="000D7F50">
        <w:t>nstrumento, ainda que em caráter de emergência;</w:t>
      </w:r>
    </w:p>
    <w:p w:rsidR="004D1477" w:rsidRPr="000D7F50" w:rsidRDefault="004D1477" w:rsidP="000D7F50">
      <w:pPr>
        <w:spacing w:line="360" w:lineRule="auto"/>
        <w:jc w:val="both"/>
      </w:pPr>
      <w:r w:rsidRPr="000D7F50">
        <w:t>12.3 A realização de despesa a título de taxa de administração, de gerência ou similar;</w:t>
      </w:r>
    </w:p>
    <w:p w:rsidR="004D1477" w:rsidRPr="000D7F50" w:rsidRDefault="004D1477" w:rsidP="000D7F50">
      <w:pPr>
        <w:spacing w:line="360" w:lineRule="auto"/>
        <w:jc w:val="both"/>
      </w:pPr>
      <w:r w:rsidRPr="000D7F50">
        <w:t xml:space="preserve">12.4 A realização de despesas em data anterior ou posterior à vigência do presente </w:t>
      </w:r>
      <w:r w:rsidR="00187B6F" w:rsidRPr="000D7F50">
        <w:t>Termo de Fomento</w:t>
      </w:r>
      <w:r w:rsidRPr="000D7F50">
        <w:t>;</w:t>
      </w:r>
    </w:p>
    <w:p w:rsidR="00187B6F" w:rsidRPr="000D7F50" w:rsidRDefault="00187B6F" w:rsidP="000D7F50">
      <w:pPr>
        <w:spacing w:line="360" w:lineRule="auto"/>
        <w:jc w:val="both"/>
      </w:pPr>
      <w:r w:rsidRPr="000D7F50">
        <w:t>12.5 Realizar pagamento antecipado a fornecedores de bens e serviços;</w:t>
      </w:r>
    </w:p>
    <w:p w:rsidR="00187B6F" w:rsidRPr="000D7F50" w:rsidRDefault="00187B6F" w:rsidP="000D7F50">
      <w:pPr>
        <w:spacing w:line="360" w:lineRule="auto"/>
        <w:jc w:val="both"/>
      </w:pPr>
      <w:r w:rsidRPr="000D7F50">
        <w:t>12.6 Transferir os recursos da conta corrente específica para outras contas bancárias;</w:t>
      </w:r>
    </w:p>
    <w:p w:rsidR="00187B6F" w:rsidRPr="000D7F50" w:rsidRDefault="00187B6F" w:rsidP="000D7F50">
      <w:pPr>
        <w:spacing w:line="360" w:lineRule="auto"/>
        <w:jc w:val="both"/>
      </w:pPr>
      <w:r w:rsidRPr="000D7F50">
        <w:t>12.7 Retirar recursos da conta bancária com fins alheios a aplicação de recursos na consecução do objeto pactua neste Termo de Fomento;</w:t>
      </w:r>
    </w:p>
    <w:p w:rsidR="00187B6F" w:rsidRPr="000D7F50" w:rsidRDefault="00187B6F" w:rsidP="000D7F50">
      <w:pPr>
        <w:spacing w:line="360" w:lineRule="auto"/>
        <w:jc w:val="both"/>
      </w:pPr>
      <w:r w:rsidRPr="000D7F50">
        <w:t>12.8 Deixar de aplicar ou não comprovar a contrapartida (bens ou serviços) estabelecidos no Plano de Trabalho;</w:t>
      </w:r>
    </w:p>
    <w:p w:rsidR="00187B6F" w:rsidRPr="000D7F50" w:rsidRDefault="00187B6F" w:rsidP="000D7F50">
      <w:pPr>
        <w:spacing w:line="360" w:lineRule="auto"/>
        <w:jc w:val="both"/>
      </w:pPr>
      <w:r w:rsidRPr="000D7F50">
        <w:t>12.9 Integrar dirigentes que também sejam agentes políticos do governo CONCEDENTE;</w:t>
      </w:r>
    </w:p>
    <w:p w:rsidR="004D1477" w:rsidRPr="000D7F50" w:rsidRDefault="00187B6F" w:rsidP="000D7F50">
      <w:pPr>
        <w:spacing w:line="360" w:lineRule="auto"/>
        <w:jc w:val="both"/>
      </w:pPr>
      <w:r w:rsidRPr="000D7F50">
        <w:t>12.10</w:t>
      </w:r>
      <w:r w:rsidR="004D1477" w:rsidRPr="000D7F50">
        <w:t xml:space="preserve"> A realização de despesas com:</w:t>
      </w:r>
    </w:p>
    <w:p w:rsidR="004D1477" w:rsidRPr="000D7F50" w:rsidRDefault="0016475A" w:rsidP="000D7F50">
      <w:pPr>
        <w:pStyle w:val="PargrafodaLista"/>
        <w:numPr>
          <w:ilvl w:val="0"/>
          <w:numId w:val="7"/>
        </w:numPr>
        <w:spacing w:line="360" w:lineRule="auto"/>
        <w:jc w:val="both"/>
      </w:pPr>
      <w:r w:rsidRPr="000D7F50">
        <w:t>M</w:t>
      </w:r>
      <w:r w:rsidR="004D1477" w:rsidRPr="000D7F50">
        <w:t>ultas, juros ou correção monetária, inclusive referentes a</w:t>
      </w:r>
      <w:r w:rsidRPr="000D7F50">
        <w:t>o pagamento</w:t>
      </w:r>
      <w:r w:rsidR="004D1477" w:rsidRPr="000D7F50">
        <w:t xml:space="preserve"> ou recolhimentos fora dos praz</w:t>
      </w:r>
      <w:r w:rsidRPr="000D7F50">
        <w:t xml:space="preserve">os; </w:t>
      </w:r>
    </w:p>
    <w:p w:rsidR="004D1477" w:rsidRPr="000D7F50" w:rsidRDefault="004D1477" w:rsidP="000D7F50">
      <w:pPr>
        <w:pStyle w:val="PargrafodaLista"/>
        <w:numPr>
          <w:ilvl w:val="0"/>
          <w:numId w:val="7"/>
        </w:numPr>
        <w:spacing w:line="360" w:lineRule="auto"/>
        <w:jc w:val="both"/>
      </w:pPr>
      <w:r w:rsidRPr="000D7F50">
        <w:t>Publicidade, salvo as previstas no plano de trabalho</w:t>
      </w:r>
      <w:r w:rsidR="0016475A" w:rsidRPr="000D7F50">
        <w:t xml:space="preserve"> e diretamente vinculadas ao objeto da parceria, de caráter educativo, informativo ou de orientação social, das quais não constem nomes, símbolos ou imagens que caracterizem promoção pessoal;</w:t>
      </w:r>
    </w:p>
    <w:p w:rsidR="0016475A" w:rsidRPr="00002F68" w:rsidRDefault="0016475A" w:rsidP="000D7F50">
      <w:pPr>
        <w:pStyle w:val="PargrafodaLista"/>
        <w:numPr>
          <w:ilvl w:val="0"/>
          <w:numId w:val="7"/>
        </w:numPr>
        <w:spacing w:line="360" w:lineRule="auto"/>
        <w:jc w:val="both"/>
      </w:pPr>
      <w:r w:rsidRPr="00002F68">
        <w:t>Pagamento de pessoal contratado pela organização da sociedade civil que não atendam às exigências do art. 46 da Lei 13.019/2014;</w:t>
      </w:r>
    </w:p>
    <w:p w:rsidR="0016475A" w:rsidRPr="000D7F50" w:rsidRDefault="0016475A" w:rsidP="000D7F50">
      <w:pPr>
        <w:pStyle w:val="PargrafodaLista"/>
        <w:numPr>
          <w:ilvl w:val="0"/>
          <w:numId w:val="7"/>
        </w:numPr>
        <w:spacing w:line="360" w:lineRule="auto"/>
        <w:jc w:val="both"/>
      </w:pPr>
      <w:r w:rsidRPr="000D7F50">
        <w:lastRenderedPageBreak/>
        <w:t>Obr</w:t>
      </w:r>
      <w:r w:rsidR="00507A6A" w:rsidRPr="000D7F50">
        <w:t>a</w:t>
      </w:r>
      <w:r w:rsidRPr="000D7F50">
        <w:t xml:space="preserve">s que caracterizam a ampliação de área construída ou </w:t>
      </w:r>
      <w:r w:rsidR="00A2682B" w:rsidRPr="000D7F50">
        <w:t>instalação</w:t>
      </w:r>
      <w:r w:rsidRPr="000D7F50">
        <w:t xml:space="preserve"> de novas estruturas físicas;</w:t>
      </w:r>
    </w:p>
    <w:p w:rsidR="0016475A" w:rsidRPr="000D7F50" w:rsidRDefault="0016475A" w:rsidP="000D7F50">
      <w:pPr>
        <w:pStyle w:val="PargrafodaLista"/>
        <w:numPr>
          <w:ilvl w:val="0"/>
          <w:numId w:val="7"/>
        </w:numPr>
        <w:spacing w:line="360" w:lineRule="auto"/>
        <w:jc w:val="both"/>
      </w:pPr>
      <w:r w:rsidRPr="000D7F50">
        <w:t>Pagamento de despesas bancárias.</w:t>
      </w:r>
    </w:p>
    <w:p w:rsidR="00306288" w:rsidRDefault="00306288" w:rsidP="00500E06">
      <w:pPr>
        <w:spacing w:before="120" w:line="360" w:lineRule="auto"/>
        <w:ind w:left="567"/>
        <w:jc w:val="both"/>
      </w:pPr>
    </w:p>
    <w:p w:rsidR="00E16595" w:rsidRPr="000D7F50" w:rsidRDefault="00E16595" w:rsidP="000D7F50">
      <w:pPr>
        <w:spacing w:line="360" w:lineRule="auto"/>
        <w:jc w:val="both"/>
        <w:rPr>
          <w:b/>
        </w:rPr>
      </w:pPr>
      <w:r w:rsidRPr="000D7F50">
        <w:rPr>
          <w:b/>
        </w:rPr>
        <w:t xml:space="preserve">CLÁUSULA DÉCIMA </w:t>
      </w:r>
      <w:r w:rsidR="000D7F50" w:rsidRPr="000D7F50">
        <w:rPr>
          <w:b/>
        </w:rPr>
        <w:t xml:space="preserve">TERCEIRA </w:t>
      </w:r>
      <w:r w:rsidRPr="000D7F50">
        <w:rPr>
          <w:b/>
        </w:rPr>
        <w:t>– DA ALTERAÇÃO OU MODIFICAÇÃO DO PLANO DE TRABALHO</w:t>
      </w:r>
      <w:r w:rsidR="00002F68">
        <w:rPr>
          <w:b/>
        </w:rPr>
        <w:t>:</w:t>
      </w:r>
    </w:p>
    <w:p w:rsidR="00E16595" w:rsidRPr="000D7F50" w:rsidRDefault="00E16595" w:rsidP="000D7F50">
      <w:pPr>
        <w:spacing w:line="360" w:lineRule="auto"/>
        <w:jc w:val="both"/>
      </w:pPr>
      <w:r w:rsidRPr="000D7F50">
        <w:t>13.1 Este Termo de Fomento poderá ser alterado ou ter modificações no Plano</w:t>
      </w:r>
      <w:r w:rsidR="00A2682B">
        <w:t xml:space="preserve"> d</w:t>
      </w:r>
      <w:r w:rsidRPr="000D7F50">
        <w:t xml:space="preserve">e Trabalho, de comum acordo entre as partes, mediante proposta devidamente formalizada e justificada por meio de TERMO DE ADITAMENTO. </w:t>
      </w:r>
    </w:p>
    <w:p w:rsidR="00E16595" w:rsidRPr="000D7F50" w:rsidRDefault="00E16595" w:rsidP="000D7F50">
      <w:pPr>
        <w:spacing w:line="360" w:lineRule="auto"/>
        <w:ind w:firstLine="708"/>
        <w:jc w:val="both"/>
      </w:pPr>
      <w:r w:rsidRPr="000D7F50">
        <w:t xml:space="preserve">13.1.1 Admitir-se-á modificação do Plano de Trabalho com prévia apreciação da CONCEDENTE e aprovação do Gestor deste Instrumento, ficando vedada a alteração total do objeto. </w:t>
      </w:r>
    </w:p>
    <w:p w:rsidR="00E16595" w:rsidRPr="000D7F50" w:rsidRDefault="00E16595" w:rsidP="00500E06">
      <w:pPr>
        <w:spacing w:before="120" w:line="360" w:lineRule="auto"/>
        <w:jc w:val="both"/>
        <w:rPr>
          <w:b/>
        </w:rPr>
      </w:pPr>
    </w:p>
    <w:p w:rsidR="00766100" w:rsidRPr="000D7F50" w:rsidRDefault="00766100" w:rsidP="000D7F50">
      <w:pPr>
        <w:spacing w:line="360" w:lineRule="auto"/>
        <w:jc w:val="both"/>
        <w:rPr>
          <w:b/>
        </w:rPr>
      </w:pPr>
      <w:r w:rsidRPr="000D7F50">
        <w:rPr>
          <w:b/>
        </w:rPr>
        <w:t xml:space="preserve">CLÁUSULA DÉCIMA </w:t>
      </w:r>
      <w:r w:rsidR="000D7F50" w:rsidRPr="000D7F50">
        <w:rPr>
          <w:b/>
        </w:rPr>
        <w:t>QUARTA</w:t>
      </w:r>
      <w:r w:rsidRPr="000D7F50">
        <w:rPr>
          <w:b/>
        </w:rPr>
        <w:t xml:space="preserve"> – DOS CASOS OMISSOS</w:t>
      </w:r>
      <w:r w:rsidR="00002F68">
        <w:rPr>
          <w:b/>
        </w:rPr>
        <w:t>:</w:t>
      </w:r>
    </w:p>
    <w:p w:rsidR="000D7F50" w:rsidRDefault="000D7F50" w:rsidP="00A77928">
      <w:pPr>
        <w:spacing w:before="120" w:line="360" w:lineRule="auto"/>
        <w:jc w:val="both"/>
      </w:pPr>
      <w:r w:rsidRPr="000D7F50">
        <w:t xml:space="preserve">14.1 </w:t>
      </w:r>
      <w:r w:rsidR="00766100" w:rsidRPr="000D7F50">
        <w:t>Tanto quanto possível os partícipes se esforçarão para resolver amistosamente as questões que surgirem no presente termo e, no caso de eventuais omissões, deverão observar as disposições contidas na</w:t>
      </w:r>
      <w:r w:rsidR="00D73F76" w:rsidRPr="00D73F76">
        <w:t xml:space="preserve"> </w:t>
      </w:r>
      <w:r w:rsidR="00D73F76">
        <w:t>Lei Federal nº 13.019/2014</w:t>
      </w:r>
      <w:r w:rsidR="00002F68">
        <w:t xml:space="preserve">, alterada pela Lei Federal n.º 13.204, de 14 de dezembro de 2015, </w:t>
      </w:r>
      <w:r w:rsidR="00A77928">
        <w:t>Lei Municipal n.º 2.0</w:t>
      </w:r>
      <w:r w:rsidR="00ED7023">
        <w:t>90,</w:t>
      </w:r>
      <w:r w:rsidR="00A77928">
        <w:t xml:space="preserve"> de </w:t>
      </w:r>
      <w:r w:rsidR="00ED7023">
        <w:t>02</w:t>
      </w:r>
      <w:r w:rsidR="00A77928">
        <w:t xml:space="preserve"> de </w:t>
      </w:r>
      <w:r w:rsidR="00ED7023">
        <w:t>março</w:t>
      </w:r>
      <w:r w:rsidR="00A77928">
        <w:t xml:space="preserve"> de 20</w:t>
      </w:r>
      <w:r w:rsidR="00ED7023">
        <w:t>20</w:t>
      </w:r>
      <w:r w:rsidR="00A77928">
        <w:t xml:space="preserve">, </w:t>
      </w:r>
      <w:r w:rsidR="00002F68">
        <w:t>bem como no que couber a Lei Municipal n.º 2.0</w:t>
      </w:r>
      <w:r w:rsidR="00ED7023">
        <w:t>72</w:t>
      </w:r>
      <w:r w:rsidR="00002F68">
        <w:t xml:space="preserve"> de 0</w:t>
      </w:r>
      <w:r w:rsidR="00ED7023">
        <w:t>4</w:t>
      </w:r>
      <w:r w:rsidR="00002F68">
        <w:t xml:space="preserve"> de outubro de 20</w:t>
      </w:r>
      <w:r w:rsidR="00ED7023">
        <w:t xml:space="preserve">19 </w:t>
      </w:r>
      <w:r w:rsidR="00002F68">
        <w:t>(LDO/20</w:t>
      </w:r>
      <w:r w:rsidR="00ED7023">
        <w:t>20</w:t>
      </w:r>
      <w:r w:rsidR="00002F68">
        <w:t>)</w:t>
      </w:r>
      <w:r w:rsidR="00D73F76">
        <w:t xml:space="preserve">, </w:t>
      </w:r>
      <w:r w:rsidR="00002F68">
        <w:t xml:space="preserve">no </w:t>
      </w:r>
      <w:r w:rsidR="00D73F76" w:rsidRPr="00AE5EA7">
        <w:t>D</w:t>
      </w:r>
      <w:r w:rsidR="00D73F76">
        <w:t>ecreto Municipal nº 16/2017</w:t>
      </w:r>
      <w:r w:rsidR="00002F68">
        <w:t xml:space="preserve"> de 30 de março de 2017, e demais legislações atinentes a matéria</w:t>
      </w:r>
      <w:r w:rsidR="000F3142">
        <w:t xml:space="preserve">, inclusive o Decreto Municipal n.º </w:t>
      </w:r>
      <w:r w:rsidR="00ED7023">
        <w:t>10</w:t>
      </w:r>
      <w:r w:rsidR="000F3142">
        <w:t>/20</w:t>
      </w:r>
      <w:r w:rsidR="00ED7023">
        <w:t>20</w:t>
      </w:r>
      <w:r w:rsidR="000F3142">
        <w:t xml:space="preserve"> de </w:t>
      </w:r>
      <w:r w:rsidR="00ED7023">
        <w:t>24</w:t>
      </w:r>
      <w:r w:rsidR="000F3142">
        <w:t xml:space="preserve"> de janeiro de 20</w:t>
      </w:r>
      <w:r w:rsidR="00ED7023">
        <w:t>20</w:t>
      </w:r>
      <w:r w:rsidR="00D73F76">
        <w:t>.</w:t>
      </w:r>
    </w:p>
    <w:p w:rsidR="00A77928" w:rsidRDefault="00A77928" w:rsidP="00A77928">
      <w:pPr>
        <w:spacing w:before="120" w:line="360" w:lineRule="auto"/>
        <w:jc w:val="both"/>
      </w:pPr>
    </w:p>
    <w:p w:rsidR="00A77928" w:rsidRPr="000D7F50" w:rsidRDefault="00A77928" w:rsidP="00A77928">
      <w:pPr>
        <w:spacing w:before="120" w:line="360" w:lineRule="auto"/>
        <w:jc w:val="both"/>
      </w:pPr>
    </w:p>
    <w:p w:rsidR="000D7F50" w:rsidRPr="000D7F50" w:rsidRDefault="000D7F50" w:rsidP="000D7F50">
      <w:pPr>
        <w:spacing w:line="360" w:lineRule="auto"/>
        <w:jc w:val="both"/>
        <w:rPr>
          <w:b/>
        </w:rPr>
      </w:pPr>
      <w:r w:rsidRPr="000D7F50">
        <w:rPr>
          <w:b/>
        </w:rPr>
        <w:t>CLÁUSULA DÉCIMA QUINTA</w:t>
      </w:r>
      <w:r w:rsidR="00766100" w:rsidRPr="000D7F50">
        <w:rPr>
          <w:b/>
        </w:rPr>
        <w:t xml:space="preserve"> – DO FORO DE ELEIÇÃO</w:t>
      </w:r>
      <w:r w:rsidR="00EF174F">
        <w:rPr>
          <w:b/>
        </w:rPr>
        <w:t>:</w:t>
      </w:r>
    </w:p>
    <w:p w:rsidR="00766100" w:rsidRPr="000D7F50" w:rsidRDefault="000D7F50" w:rsidP="000D7F50">
      <w:pPr>
        <w:spacing w:line="360" w:lineRule="auto"/>
        <w:jc w:val="both"/>
        <w:rPr>
          <w:b/>
        </w:rPr>
      </w:pPr>
      <w:r w:rsidRPr="000D7F50">
        <w:t xml:space="preserve">15.1 </w:t>
      </w:r>
      <w:r w:rsidR="00766100" w:rsidRPr="000D7F50">
        <w:t xml:space="preserve">Os partícipes elegem o Foro da comarca de </w:t>
      </w:r>
      <w:r w:rsidR="00B12EA3">
        <w:t xml:space="preserve">Caçador - </w:t>
      </w:r>
      <w:r w:rsidR="008C26AA" w:rsidRPr="000D7F50">
        <w:t>SC</w:t>
      </w:r>
      <w:r w:rsidR="00766100" w:rsidRPr="000D7F50">
        <w:t>, com renúncia de qualquer outro, para dirimir quaisquer dúvidas oriundas do presente Termo</w:t>
      </w:r>
      <w:r w:rsidRPr="000D7F50">
        <w:t xml:space="preserve"> de Fomento</w:t>
      </w:r>
      <w:r w:rsidR="00766100" w:rsidRPr="000D7F50">
        <w:t>.</w:t>
      </w:r>
    </w:p>
    <w:p w:rsidR="000D7F50" w:rsidRPr="000D7F50" w:rsidRDefault="000D7F50" w:rsidP="000D7F50">
      <w:pPr>
        <w:spacing w:line="360" w:lineRule="auto"/>
        <w:jc w:val="both"/>
      </w:pPr>
    </w:p>
    <w:p w:rsidR="00766100" w:rsidRDefault="00766100" w:rsidP="000D7F50">
      <w:pPr>
        <w:spacing w:line="360" w:lineRule="auto"/>
        <w:jc w:val="both"/>
      </w:pPr>
      <w:r w:rsidRPr="000D7F50">
        <w:lastRenderedPageBreak/>
        <w:t xml:space="preserve">E, por estarem assim de comum acordo, assinam as partes o presente instrumento, em </w:t>
      </w:r>
      <w:r w:rsidR="00C34EB9">
        <w:t xml:space="preserve"> 03(três)</w:t>
      </w:r>
      <w:bookmarkStart w:id="1" w:name="_GoBack"/>
      <w:bookmarkEnd w:id="1"/>
      <w:r w:rsidRPr="000D7F50">
        <w:t xml:space="preserve"> vias de igual teor e forma, na presença de duas testemunhas, para que produzam os devidos efeitos legais.</w:t>
      </w:r>
    </w:p>
    <w:p w:rsidR="000B29E6" w:rsidRPr="000D7F50" w:rsidRDefault="000B29E6" w:rsidP="000D7F50">
      <w:pPr>
        <w:spacing w:line="360" w:lineRule="auto"/>
        <w:jc w:val="both"/>
      </w:pPr>
    </w:p>
    <w:p w:rsidR="00D407DE" w:rsidRPr="000D7F50" w:rsidRDefault="00B12EA3" w:rsidP="007C56A1">
      <w:pPr>
        <w:spacing w:line="360" w:lineRule="auto"/>
        <w:ind w:left="567"/>
        <w:jc w:val="center"/>
      </w:pPr>
      <w:r>
        <w:t xml:space="preserve">Rio das Antas - </w:t>
      </w:r>
      <w:r w:rsidR="008C26AA" w:rsidRPr="000D7F50">
        <w:t>SC</w:t>
      </w:r>
      <w:r w:rsidR="0005334A" w:rsidRPr="0013489D">
        <w:t>,</w:t>
      </w:r>
      <w:r w:rsidR="00015920">
        <w:t xml:space="preserve"> </w:t>
      </w:r>
      <w:r w:rsidR="007C56A1">
        <w:t>11</w:t>
      </w:r>
      <w:r w:rsidR="009F23D9">
        <w:t xml:space="preserve"> de </w:t>
      </w:r>
      <w:r w:rsidR="007C56A1">
        <w:t>março</w:t>
      </w:r>
      <w:r w:rsidR="009F23D9">
        <w:t xml:space="preserve"> de 20</w:t>
      </w:r>
      <w:r w:rsidR="007C56A1">
        <w:t>20</w:t>
      </w:r>
      <w:r w:rsidR="00766100" w:rsidRPr="0013489D">
        <w:t>.</w:t>
      </w:r>
    </w:p>
    <w:p w:rsidR="00EF174F" w:rsidRDefault="00EF174F" w:rsidP="00EF174F">
      <w:pPr>
        <w:spacing w:line="360" w:lineRule="auto"/>
        <w:jc w:val="center"/>
        <w:rPr>
          <w:b/>
        </w:rPr>
      </w:pPr>
    </w:p>
    <w:p w:rsidR="0060506D" w:rsidRDefault="0060506D" w:rsidP="00EF174F">
      <w:pPr>
        <w:spacing w:line="360" w:lineRule="auto"/>
        <w:jc w:val="center"/>
        <w:rPr>
          <w:b/>
        </w:rPr>
      </w:pPr>
    </w:p>
    <w:p w:rsidR="007711CB" w:rsidRDefault="00EF174F" w:rsidP="00EF174F">
      <w:pPr>
        <w:spacing w:line="360" w:lineRule="auto"/>
        <w:jc w:val="center"/>
        <w:rPr>
          <w:b/>
        </w:rPr>
      </w:pPr>
      <w:r w:rsidRPr="000D7F50">
        <w:rPr>
          <w:b/>
        </w:rPr>
        <w:t xml:space="preserve">MUNICÍPIO DE </w:t>
      </w:r>
      <w:r>
        <w:rPr>
          <w:b/>
        </w:rPr>
        <w:t>RIO DAS ANTAS</w:t>
      </w:r>
    </w:p>
    <w:p w:rsidR="00A77928" w:rsidRDefault="00A77928" w:rsidP="00EF174F">
      <w:pPr>
        <w:spacing w:line="360" w:lineRule="auto"/>
        <w:jc w:val="center"/>
        <w:rPr>
          <w:b/>
        </w:rPr>
      </w:pPr>
      <w:r>
        <w:rPr>
          <w:b/>
        </w:rPr>
        <w:t>RONALDO DOMINGOS LOSS</w:t>
      </w:r>
    </w:p>
    <w:p w:rsidR="00A77928" w:rsidRPr="00A77928" w:rsidRDefault="00A77928" w:rsidP="00EF174F">
      <w:pPr>
        <w:spacing w:line="360" w:lineRule="auto"/>
        <w:jc w:val="center"/>
      </w:pPr>
      <w:r w:rsidRPr="00A77928">
        <w:t>Prefeito Municipal</w:t>
      </w:r>
    </w:p>
    <w:p w:rsidR="00EF174F" w:rsidRPr="000D7F50" w:rsidRDefault="00EF174F" w:rsidP="000D7F50">
      <w:pPr>
        <w:spacing w:line="360" w:lineRule="auto"/>
        <w:jc w:val="both"/>
      </w:pPr>
    </w:p>
    <w:p w:rsidR="000D7F50" w:rsidRPr="005244E9" w:rsidRDefault="007C56A1" w:rsidP="00EF174F">
      <w:pPr>
        <w:spacing w:line="360" w:lineRule="auto"/>
        <w:jc w:val="center"/>
        <w:rPr>
          <w:b/>
        </w:rPr>
      </w:pPr>
      <w:r>
        <w:rPr>
          <w:b/>
        </w:rPr>
        <w:t>GUSTAVO L.ZAMPRONIO</w:t>
      </w:r>
    </w:p>
    <w:p w:rsidR="000D7F50" w:rsidRPr="0013489D" w:rsidRDefault="000D7F50" w:rsidP="00EF174F">
      <w:pPr>
        <w:spacing w:line="360" w:lineRule="auto"/>
        <w:jc w:val="center"/>
      </w:pPr>
      <w:r w:rsidRPr="0013489D">
        <w:t xml:space="preserve">Assessor Jurídico </w:t>
      </w:r>
      <w:r w:rsidR="00A2682B" w:rsidRPr="0013489D">
        <w:t>Município</w:t>
      </w:r>
      <w:r w:rsidRPr="0013489D">
        <w:t xml:space="preserve"> de </w:t>
      </w:r>
      <w:r w:rsidR="007437CE">
        <w:t>Rio das Antas - SC</w:t>
      </w:r>
      <w:r w:rsidRPr="0013489D">
        <w:t>.</w:t>
      </w:r>
    </w:p>
    <w:p w:rsidR="000D7F50" w:rsidRDefault="000D7F50" w:rsidP="00EF174F">
      <w:pPr>
        <w:spacing w:line="360" w:lineRule="auto"/>
        <w:jc w:val="center"/>
      </w:pPr>
      <w:r w:rsidRPr="0013489D">
        <w:t xml:space="preserve">OAB/SC </w:t>
      </w:r>
      <w:r w:rsidR="007C56A1">
        <w:t>20.815</w:t>
      </w:r>
    </w:p>
    <w:p w:rsidR="0060506D" w:rsidRDefault="0060506D" w:rsidP="00EF174F">
      <w:pPr>
        <w:spacing w:line="360" w:lineRule="auto"/>
        <w:jc w:val="center"/>
      </w:pPr>
    </w:p>
    <w:p w:rsidR="0060506D" w:rsidRPr="00AA444B" w:rsidRDefault="007C56A1" w:rsidP="0060506D">
      <w:pPr>
        <w:spacing w:line="360" w:lineRule="auto"/>
        <w:jc w:val="center"/>
        <w:rPr>
          <w:b/>
        </w:rPr>
      </w:pPr>
      <w:r>
        <w:rPr>
          <w:b/>
        </w:rPr>
        <w:t>PAULO CESAR HECKEL</w:t>
      </w:r>
    </w:p>
    <w:p w:rsidR="0060506D" w:rsidRDefault="007C56A1" w:rsidP="0060506D">
      <w:pPr>
        <w:spacing w:line="360" w:lineRule="auto"/>
        <w:jc w:val="center"/>
        <w:rPr>
          <w:b/>
        </w:rPr>
      </w:pPr>
      <w:r w:rsidRPr="007C56A1">
        <w:rPr>
          <w:b/>
        </w:rPr>
        <w:t>ASSOCIAÇÃO DE PAIS E AMIGOS DOS EXCEPCIONAIS DE RIO DAS ANTAS-SC</w:t>
      </w:r>
    </w:p>
    <w:p w:rsidR="007C56A1" w:rsidRPr="007C56A1" w:rsidRDefault="007C56A1" w:rsidP="0060506D">
      <w:pPr>
        <w:spacing w:line="360" w:lineRule="auto"/>
        <w:jc w:val="center"/>
      </w:pPr>
      <w:r w:rsidRPr="007C56A1">
        <w:t>Presidente</w:t>
      </w:r>
    </w:p>
    <w:p w:rsidR="0060506D" w:rsidRPr="000D7F50" w:rsidRDefault="0060506D" w:rsidP="00EF174F">
      <w:pPr>
        <w:spacing w:line="360" w:lineRule="auto"/>
        <w:jc w:val="center"/>
      </w:pPr>
    </w:p>
    <w:p w:rsidR="000D7F50" w:rsidRPr="000D7F50" w:rsidRDefault="000D7F50" w:rsidP="000D7F50">
      <w:pPr>
        <w:spacing w:line="360" w:lineRule="auto"/>
        <w:jc w:val="both"/>
      </w:pPr>
    </w:p>
    <w:p w:rsidR="00EF174F" w:rsidRDefault="00EF174F" w:rsidP="000D7F50">
      <w:pPr>
        <w:spacing w:line="360" w:lineRule="auto"/>
        <w:jc w:val="both"/>
      </w:pPr>
    </w:p>
    <w:p w:rsidR="000D7F50" w:rsidRPr="000D7F50" w:rsidRDefault="000D7F50" w:rsidP="000D7F50">
      <w:pPr>
        <w:spacing w:line="360" w:lineRule="auto"/>
        <w:jc w:val="both"/>
      </w:pPr>
      <w:r w:rsidRPr="000D7F50">
        <w:t>TESTEMUNHAS:</w:t>
      </w:r>
    </w:p>
    <w:p w:rsidR="000D7F50" w:rsidRPr="000D7F50" w:rsidRDefault="000D7F50" w:rsidP="000D7F50">
      <w:pPr>
        <w:spacing w:line="360" w:lineRule="auto"/>
        <w:jc w:val="both"/>
      </w:pPr>
    </w:p>
    <w:p w:rsidR="000D7F50" w:rsidRPr="000D7F50" w:rsidRDefault="000D7F50" w:rsidP="000D7F50">
      <w:pPr>
        <w:spacing w:line="360" w:lineRule="auto"/>
        <w:jc w:val="both"/>
      </w:pPr>
    </w:p>
    <w:p w:rsidR="000D7F50" w:rsidRPr="000D7F50" w:rsidRDefault="000D7F50" w:rsidP="000D7F50">
      <w:pPr>
        <w:spacing w:line="360" w:lineRule="auto"/>
        <w:jc w:val="both"/>
      </w:pPr>
      <w:r w:rsidRPr="000D7F50">
        <w:t>________________________</w:t>
      </w:r>
      <w:r w:rsidR="00EF174F">
        <w:t>_____</w:t>
      </w:r>
      <w:r w:rsidRPr="000D7F50">
        <w:t xml:space="preserve">                                          </w:t>
      </w:r>
      <w:r w:rsidR="00EF174F">
        <w:t xml:space="preserve"> </w:t>
      </w:r>
      <w:r w:rsidRPr="000D7F50">
        <w:t xml:space="preserve"> ________________________ </w:t>
      </w:r>
    </w:p>
    <w:p w:rsidR="000D7F50" w:rsidRPr="007C56A1" w:rsidRDefault="00EF174F" w:rsidP="000D7F50">
      <w:pPr>
        <w:spacing w:line="360" w:lineRule="auto"/>
        <w:jc w:val="both"/>
        <w:rPr>
          <w:lang w:val="en-US"/>
        </w:rPr>
      </w:pPr>
      <w:r w:rsidRPr="007C56A1">
        <w:rPr>
          <w:b/>
          <w:lang w:val="en-US"/>
        </w:rPr>
        <w:t>ADILSON ANTÔNIO DAGNONI</w:t>
      </w:r>
      <w:r w:rsidR="000D7F50" w:rsidRPr="007C56A1">
        <w:rPr>
          <w:b/>
          <w:lang w:val="en-US"/>
        </w:rPr>
        <w:t xml:space="preserve">   </w:t>
      </w:r>
      <w:r w:rsidR="000D7F50" w:rsidRPr="007C56A1">
        <w:rPr>
          <w:lang w:val="en-US"/>
        </w:rPr>
        <w:t xml:space="preserve">             </w:t>
      </w:r>
      <w:r w:rsidR="007C56A1">
        <w:rPr>
          <w:lang w:val="en-US"/>
        </w:rPr>
        <w:t xml:space="preserve">                              </w:t>
      </w:r>
      <w:r w:rsidR="000D7F50" w:rsidRPr="007C56A1">
        <w:rPr>
          <w:lang w:val="en-US"/>
        </w:rPr>
        <w:t xml:space="preserve"> </w:t>
      </w:r>
      <w:r w:rsidR="007C56A1" w:rsidRPr="007C56A1">
        <w:rPr>
          <w:b/>
          <w:lang w:val="en-US"/>
        </w:rPr>
        <w:t>WOLNY WAGNER</w:t>
      </w:r>
      <w:r w:rsidR="007C56A1">
        <w:rPr>
          <w:lang w:val="en-US"/>
        </w:rPr>
        <w:t xml:space="preserve"> </w:t>
      </w:r>
    </w:p>
    <w:p w:rsidR="00D42E9E" w:rsidRPr="0007046F" w:rsidRDefault="00EF174F" w:rsidP="0060506D">
      <w:pPr>
        <w:spacing w:line="360" w:lineRule="auto"/>
        <w:jc w:val="both"/>
        <w:rPr>
          <w:rFonts w:eastAsia="Arial Unicode MS"/>
        </w:rPr>
      </w:pPr>
      <w:r>
        <w:t xml:space="preserve">CPF N.º 141.309.989-00                                                                CPF N.º </w:t>
      </w:r>
      <w:r w:rsidR="007C56A1">
        <w:t>384.623.549-00</w:t>
      </w:r>
    </w:p>
    <w:sectPr w:rsidR="00D42E9E" w:rsidRPr="0007046F" w:rsidSect="007653CD">
      <w:headerReference w:type="default" r:id="rId8"/>
      <w:footerReference w:type="default" r:id="rId9"/>
      <w:type w:val="continuous"/>
      <w:pgSz w:w="11906" w:h="16838" w:code="9"/>
      <w:pgMar w:top="2268" w:right="1134" w:bottom="1134" w:left="1701" w:header="680"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A6" w:rsidRPr="007A461B" w:rsidRDefault="00BD54A6">
      <w:pPr>
        <w:rPr>
          <w:sz w:val="21"/>
          <w:szCs w:val="21"/>
        </w:rPr>
      </w:pPr>
      <w:r w:rsidRPr="007A461B">
        <w:rPr>
          <w:sz w:val="21"/>
          <w:szCs w:val="21"/>
        </w:rPr>
        <w:separator/>
      </w:r>
    </w:p>
  </w:endnote>
  <w:endnote w:type="continuationSeparator" w:id="0">
    <w:p w:rsidR="00BD54A6" w:rsidRPr="007A461B" w:rsidRDefault="00BD54A6">
      <w:pPr>
        <w:rPr>
          <w:sz w:val="21"/>
          <w:szCs w:val="21"/>
        </w:rPr>
      </w:pPr>
      <w:r w:rsidRPr="007A461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91075"/>
      <w:docPartObj>
        <w:docPartGallery w:val="Page Numbers (Bottom of Page)"/>
        <w:docPartUnique/>
      </w:docPartObj>
    </w:sdtPr>
    <w:sdtEndPr/>
    <w:sdtContent>
      <w:p w:rsidR="000B29E6" w:rsidRDefault="000B29E6">
        <w:pPr>
          <w:pStyle w:val="Rodap"/>
          <w:jc w:val="right"/>
        </w:pPr>
        <w:r>
          <w:fldChar w:fldCharType="begin"/>
        </w:r>
        <w:r>
          <w:instrText>PAGE   \* MERGEFORMAT</w:instrText>
        </w:r>
        <w:r>
          <w:fldChar w:fldCharType="separate"/>
        </w:r>
        <w:r w:rsidR="00C34EB9">
          <w:rPr>
            <w:noProof/>
          </w:rPr>
          <w:t>11</w:t>
        </w:r>
        <w:r>
          <w:fldChar w:fldCharType="end"/>
        </w:r>
      </w:p>
    </w:sdtContent>
  </w:sdt>
  <w:p w:rsidR="000B29E6" w:rsidRDefault="000B29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A6" w:rsidRPr="007A461B" w:rsidRDefault="00BD54A6">
      <w:pPr>
        <w:rPr>
          <w:sz w:val="21"/>
          <w:szCs w:val="21"/>
        </w:rPr>
      </w:pPr>
      <w:r w:rsidRPr="007A461B">
        <w:rPr>
          <w:sz w:val="21"/>
          <w:szCs w:val="21"/>
        </w:rPr>
        <w:separator/>
      </w:r>
    </w:p>
  </w:footnote>
  <w:footnote w:type="continuationSeparator" w:id="0">
    <w:p w:rsidR="00BD54A6" w:rsidRPr="007A461B" w:rsidRDefault="00BD54A6">
      <w:pPr>
        <w:rPr>
          <w:sz w:val="21"/>
          <w:szCs w:val="21"/>
        </w:rPr>
      </w:pPr>
      <w:r w:rsidRPr="007A461B">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2188"/>
      <w:gridCol w:w="6873"/>
    </w:tblGrid>
    <w:tr w:rsidR="009E04B1" w:rsidTr="003E2B7D">
      <w:tc>
        <w:tcPr>
          <w:tcW w:w="2235" w:type="dxa"/>
        </w:tcPr>
        <w:p w:rsidR="009E04B1" w:rsidRDefault="009E04B1" w:rsidP="009E04B1">
          <w:pPr>
            <w:pStyle w:val="Cabealho"/>
            <w:jc w:val="center"/>
          </w:pPr>
          <w:r>
            <w:rPr>
              <w:noProof/>
            </w:rPr>
            <w:drawing>
              <wp:inline distT="0" distB="0" distL="0" distR="0" wp14:anchorId="3370E379" wp14:editId="0CD36217">
                <wp:extent cx="821068" cy="986676"/>
                <wp:effectExtent l="0" t="0" r="0" b="4445"/>
                <wp:docPr id="1" name="Imagem 1" descr="Resultado de imagem para BRASÃO RIO DAS ANTAS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BRASÃO RIO DAS ANTAS 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583" cy="987295"/>
                        </a:xfrm>
                        <a:prstGeom prst="rect">
                          <a:avLst/>
                        </a:prstGeom>
                        <a:noFill/>
                        <a:ln>
                          <a:noFill/>
                        </a:ln>
                      </pic:spPr>
                    </pic:pic>
                  </a:graphicData>
                </a:graphic>
              </wp:inline>
            </w:drawing>
          </w:r>
        </w:p>
      </w:tc>
      <w:tc>
        <w:tcPr>
          <w:tcW w:w="7259" w:type="dxa"/>
        </w:tcPr>
        <w:p w:rsidR="009E04B1" w:rsidRPr="002A577B" w:rsidRDefault="009E04B1" w:rsidP="009E04B1">
          <w:pPr>
            <w:pStyle w:val="Cabealho"/>
            <w:spacing w:before="120" w:line="360" w:lineRule="auto"/>
            <w:rPr>
              <w:b/>
              <w:sz w:val="20"/>
            </w:rPr>
          </w:pPr>
          <w:r w:rsidRPr="002A577B">
            <w:rPr>
              <w:b/>
              <w:sz w:val="20"/>
            </w:rPr>
            <w:t xml:space="preserve">ESTADO DE SANTA CATARINA </w:t>
          </w:r>
        </w:p>
        <w:p w:rsidR="009E04B1" w:rsidRPr="002A577B" w:rsidRDefault="009E04B1" w:rsidP="009E04B1">
          <w:pPr>
            <w:pStyle w:val="Cabealho"/>
            <w:spacing w:line="360" w:lineRule="auto"/>
            <w:rPr>
              <w:b/>
              <w:sz w:val="20"/>
            </w:rPr>
          </w:pPr>
          <w:r w:rsidRPr="002A577B">
            <w:rPr>
              <w:b/>
              <w:sz w:val="20"/>
            </w:rPr>
            <w:t xml:space="preserve">PREFEITURA MUNICIPAL DE RIO DAS ANTAS </w:t>
          </w:r>
        </w:p>
        <w:p w:rsidR="009E04B1" w:rsidRPr="002A577B" w:rsidRDefault="009E04B1" w:rsidP="009E04B1">
          <w:pPr>
            <w:pStyle w:val="Cabealho"/>
            <w:spacing w:line="360" w:lineRule="auto"/>
            <w:rPr>
              <w:b/>
              <w:sz w:val="20"/>
            </w:rPr>
          </w:pPr>
          <w:r w:rsidRPr="002A577B">
            <w:rPr>
              <w:b/>
              <w:sz w:val="20"/>
            </w:rPr>
            <w:t xml:space="preserve">RUA DO COMÉRCIO, 780, CENTRO – CEP: 89.550-000. </w:t>
          </w:r>
        </w:p>
        <w:p w:rsidR="009E04B1" w:rsidRDefault="009E04B1" w:rsidP="009E04B1">
          <w:pPr>
            <w:pStyle w:val="Cabealho"/>
            <w:spacing w:line="360" w:lineRule="auto"/>
          </w:pPr>
          <w:r w:rsidRPr="002A577B">
            <w:rPr>
              <w:b/>
              <w:sz w:val="20"/>
            </w:rPr>
            <w:t>FONE/FAX: (49) 3564-0125</w:t>
          </w:r>
          <w:r>
            <w:t xml:space="preserve"> </w:t>
          </w:r>
        </w:p>
      </w:tc>
    </w:tr>
  </w:tbl>
  <w:p w:rsidR="000614DD" w:rsidRPr="00434E1C" w:rsidRDefault="000614DD" w:rsidP="00434E1C">
    <w:pPr>
      <w:pStyle w:val="Cabealho"/>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951"/>
    <w:multiLevelType w:val="hybridMultilevel"/>
    <w:tmpl w:val="98D6CC7A"/>
    <w:lvl w:ilvl="0" w:tplc="16C278A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E719C6"/>
    <w:multiLevelType w:val="hybridMultilevel"/>
    <w:tmpl w:val="924E4278"/>
    <w:lvl w:ilvl="0" w:tplc="F1E227DC">
      <w:start w:val="4"/>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2F1B5AB7"/>
    <w:multiLevelType w:val="multilevel"/>
    <w:tmpl w:val="D382BFA2"/>
    <w:lvl w:ilvl="0">
      <w:start w:val="3"/>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F83A6E"/>
    <w:multiLevelType w:val="hybridMultilevel"/>
    <w:tmpl w:val="7BC0D6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CA1DD1"/>
    <w:multiLevelType w:val="hybridMultilevel"/>
    <w:tmpl w:val="3FA4CB86"/>
    <w:lvl w:ilvl="0" w:tplc="8A42A508">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7C74D8"/>
    <w:multiLevelType w:val="hybridMultilevel"/>
    <w:tmpl w:val="8258073E"/>
    <w:lvl w:ilvl="0" w:tplc="16C278A8">
      <w:start w:val="1"/>
      <w:numFmt w:val="lowerLetter"/>
      <w:lvlText w:val="%1)"/>
      <w:lvlJc w:val="left"/>
      <w:pPr>
        <w:ind w:left="780" w:hanging="360"/>
      </w:pPr>
      <w:rPr>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7C226B0E"/>
    <w:multiLevelType w:val="hybridMultilevel"/>
    <w:tmpl w:val="448866C0"/>
    <w:lvl w:ilvl="0" w:tplc="6AC8181C">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7B"/>
    <w:rsid w:val="00000BA0"/>
    <w:rsid w:val="000022EB"/>
    <w:rsid w:val="00002F68"/>
    <w:rsid w:val="00005B96"/>
    <w:rsid w:val="00007911"/>
    <w:rsid w:val="00015920"/>
    <w:rsid w:val="00016AD8"/>
    <w:rsid w:val="0002173A"/>
    <w:rsid w:val="00025EBB"/>
    <w:rsid w:val="00034B35"/>
    <w:rsid w:val="00042799"/>
    <w:rsid w:val="00046A4E"/>
    <w:rsid w:val="0005334A"/>
    <w:rsid w:val="000614DD"/>
    <w:rsid w:val="00061B3B"/>
    <w:rsid w:val="0007046F"/>
    <w:rsid w:val="00072941"/>
    <w:rsid w:val="00076939"/>
    <w:rsid w:val="00081E47"/>
    <w:rsid w:val="0008352E"/>
    <w:rsid w:val="00086413"/>
    <w:rsid w:val="000906E5"/>
    <w:rsid w:val="00096234"/>
    <w:rsid w:val="0009793F"/>
    <w:rsid w:val="000A2802"/>
    <w:rsid w:val="000A296E"/>
    <w:rsid w:val="000A6E6D"/>
    <w:rsid w:val="000A7214"/>
    <w:rsid w:val="000A7EAF"/>
    <w:rsid w:val="000B29E6"/>
    <w:rsid w:val="000B4DB9"/>
    <w:rsid w:val="000B5074"/>
    <w:rsid w:val="000C5832"/>
    <w:rsid w:val="000D1762"/>
    <w:rsid w:val="000D1A61"/>
    <w:rsid w:val="000D1B2A"/>
    <w:rsid w:val="000D395B"/>
    <w:rsid w:val="000D7F50"/>
    <w:rsid w:val="000E034E"/>
    <w:rsid w:val="000E099B"/>
    <w:rsid w:val="000F1FD1"/>
    <w:rsid w:val="000F3142"/>
    <w:rsid w:val="000F5453"/>
    <w:rsid w:val="001031CD"/>
    <w:rsid w:val="00110068"/>
    <w:rsid w:val="00113124"/>
    <w:rsid w:val="00121EEB"/>
    <w:rsid w:val="00126B30"/>
    <w:rsid w:val="00131684"/>
    <w:rsid w:val="0013489D"/>
    <w:rsid w:val="00141D61"/>
    <w:rsid w:val="00143C8F"/>
    <w:rsid w:val="00144BC6"/>
    <w:rsid w:val="0015163E"/>
    <w:rsid w:val="00155ED1"/>
    <w:rsid w:val="0016409B"/>
    <w:rsid w:val="0016475A"/>
    <w:rsid w:val="00170D07"/>
    <w:rsid w:val="0017107C"/>
    <w:rsid w:val="001810DE"/>
    <w:rsid w:val="001843FE"/>
    <w:rsid w:val="00186B62"/>
    <w:rsid w:val="00187B6F"/>
    <w:rsid w:val="0019184C"/>
    <w:rsid w:val="00194AC9"/>
    <w:rsid w:val="00194EA4"/>
    <w:rsid w:val="00195B9C"/>
    <w:rsid w:val="001960DB"/>
    <w:rsid w:val="001A61AC"/>
    <w:rsid w:val="001B11AE"/>
    <w:rsid w:val="001C5FB6"/>
    <w:rsid w:val="001D39E3"/>
    <w:rsid w:val="001E4A0F"/>
    <w:rsid w:val="001F121A"/>
    <w:rsid w:val="00202989"/>
    <w:rsid w:val="0020606D"/>
    <w:rsid w:val="00206CCA"/>
    <w:rsid w:val="00211525"/>
    <w:rsid w:val="00211E26"/>
    <w:rsid w:val="002178E1"/>
    <w:rsid w:val="0022367B"/>
    <w:rsid w:val="00233044"/>
    <w:rsid w:val="00241418"/>
    <w:rsid w:val="00256E4A"/>
    <w:rsid w:val="00260EFE"/>
    <w:rsid w:val="002668C9"/>
    <w:rsid w:val="00267B59"/>
    <w:rsid w:val="00276355"/>
    <w:rsid w:val="00281446"/>
    <w:rsid w:val="00286E59"/>
    <w:rsid w:val="00287EB3"/>
    <w:rsid w:val="00291A3E"/>
    <w:rsid w:val="0029376F"/>
    <w:rsid w:val="002A30B1"/>
    <w:rsid w:val="002A52EB"/>
    <w:rsid w:val="002A6A87"/>
    <w:rsid w:val="002B22FB"/>
    <w:rsid w:val="002B6DE3"/>
    <w:rsid w:val="002B751D"/>
    <w:rsid w:val="002B7856"/>
    <w:rsid w:val="002C2B3F"/>
    <w:rsid w:val="002E0F1F"/>
    <w:rsid w:val="002E51D3"/>
    <w:rsid w:val="002E5248"/>
    <w:rsid w:val="002F3C54"/>
    <w:rsid w:val="002F62C7"/>
    <w:rsid w:val="00301E84"/>
    <w:rsid w:val="00306288"/>
    <w:rsid w:val="00307533"/>
    <w:rsid w:val="00311875"/>
    <w:rsid w:val="00312233"/>
    <w:rsid w:val="003238E2"/>
    <w:rsid w:val="00327F7B"/>
    <w:rsid w:val="003331D0"/>
    <w:rsid w:val="00334ECC"/>
    <w:rsid w:val="003472EC"/>
    <w:rsid w:val="00351F60"/>
    <w:rsid w:val="00357643"/>
    <w:rsid w:val="00360152"/>
    <w:rsid w:val="0036394C"/>
    <w:rsid w:val="00363E42"/>
    <w:rsid w:val="00372FED"/>
    <w:rsid w:val="00380718"/>
    <w:rsid w:val="00380F72"/>
    <w:rsid w:val="00382F30"/>
    <w:rsid w:val="003908B7"/>
    <w:rsid w:val="00391AF8"/>
    <w:rsid w:val="00393139"/>
    <w:rsid w:val="003963A2"/>
    <w:rsid w:val="0039693B"/>
    <w:rsid w:val="0039698F"/>
    <w:rsid w:val="003A020F"/>
    <w:rsid w:val="003A1F44"/>
    <w:rsid w:val="003A399D"/>
    <w:rsid w:val="003A46E7"/>
    <w:rsid w:val="003A527C"/>
    <w:rsid w:val="003B137B"/>
    <w:rsid w:val="003B78AF"/>
    <w:rsid w:val="003D4216"/>
    <w:rsid w:val="003F1113"/>
    <w:rsid w:val="003F45E4"/>
    <w:rsid w:val="00403505"/>
    <w:rsid w:val="00410AC8"/>
    <w:rsid w:val="00420EC4"/>
    <w:rsid w:val="0042257B"/>
    <w:rsid w:val="0043099B"/>
    <w:rsid w:val="00433922"/>
    <w:rsid w:val="00434387"/>
    <w:rsid w:val="0043445C"/>
    <w:rsid w:val="00434E1C"/>
    <w:rsid w:val="0044081B"/>
    <w:rsid w:val="004416C7"/>
    <w:rsid w:val="004466E7"/>
    <w:rsid w:val="004515F9"/>
    <w:rsid w:val="00453366"/>
    <w:rsid w:val="0046246E"/>
    <w:rsid w:val="0046477E"/>
    <w:rsid w:val="0047608C"/>
    <w:rsid w:val="00485640"/>
    <w:rsid w:val="00485FC4"/>
    <w:rsid w:val="0049067B"/>
    <w:rsid w:val="00496BB3"/>
    <w:rsid w:val="004A43FD"/>
    <w:rsid w:val="004B3EFE"/>
    <w:rsid w:val="004B7EB2"/>
    <w:rsid w:val="004D069B"/>
    <w:rsid w:val="004D1477"/>
    <w:rsid w:val="004D197A"/>
    <w:rsid w:val="004E551B"/>
    <w:rsid w:val="004E67EC"/>
    <w:rsid w:val="004F35BA"/>
    <w:rsid w:val="004F59EE"/>
    <w:rsid w:val="00500E06"/>
    <w:rsid w:val="005018A2"/>
    <w:rsid w:val="0050245B"/>
    <w:rsid w:val="005051F4"/>
    <w:rsid w:val="00507A6A"/>
    <w:rsid w:val="005244E9"/>
    <w:rsid w:val="00530663"/>
    <w:rsid w:val="00531D46"/>
    <w:rsid w:val="0053274B"/>
    <w:rsid w:val="00534082"/>
    <w:rsid w:val="00534481"/>
    <w:rsid w:val="00537B9C"/>
    <w:rsid w:val="0054189B"/>
    <w:rsid w:val="0054570B"/>
    <w:rsid w:val="005503EF"/>
    <w:rsid w:val="0055507A"/>
    <w:rsid w:val="00556B39"/>
    <w:rsid w:val="005746D7"/>
    <w:rsid w:val="00575BF1"/>
    <w:rsid w:val="00584B39"/>
    <w:rsid w:val="005908EA"/>
    <w:rsid w:val="00593A48"/>
    <w:rsid w:val="005A1D7A"/>
    <w:rsid w:val="005A70E9"/>
    <w:rsid w:val="005B063E"/>
    <w:rsid w:val="005B07C7"/>
    <w:rsid w:val="005B18D1"/>
    <w:rsid w:val="005B58BE"/>
    <w:rsid w:val="005B7399"/>
    <w:rsid w:val="005B749F"/>
    <w:rsid w:val="005C111E"/>
    <w:rsid w:val="005C2B64"/>
    <w:rsid w:val="005C3F8C"/>
    <w:rsid w:val="005C4F2E"/>
    <w:rsid w:val="005C5F9B"/>
    <w:rsid w:val="005D62F5"/>
    <w:rsid w:val="005D7E08"/>
    <w:rsid w:val="005E78F7"/>
    <w:rsid w:val="0060506D"/>
    <w:rsid w:val="00613146"/>
    <w:rsid w:val="00617AEC"/>
    <w:rsid w:val="006214CF"/>
    <w:rsid w:val="0062622C"/>
    <w:rsid w:val="00631E2F"/>
    <w:rsid w:val="00635342"/>
    <w:rsid w:val="00636F6B"/>
    <w:rsid w:val="006378F3"/>
    <w:rsid w:val="00641577"/>
    <w:rsid w:val="0064497E"/>
    <w:rsid w:val="00645452"/>
    <w:rsid w:val="00646EAA"/>
    <w:rsid w:val="00650672"/>
    <w:rsid w:val="006507C1"/>
    <w:rsid w:val="0065140D"/>
    <w:rsid w:val="00666484"/>
    <w:rsid w:val="0066731F"/>
    <w:rsid w:val="00671601"/>
    <w:rsid w:val="00674620"/>
    <w:rsid w:val="00683A47"/>
    <w:rsid w:val="006847FD"/>
    <w:rsid w:val="00687D46"/>
    <w:rsid w:val="006900E2"/>
    <w:rsid w:val="006903F2"/>
    <w:rsid w:val="006950F2"/>
    <w:rsid w:val="006957C0"/>
    <w:rsid w:val="006A39C6"/>
    <w:rsid w:val="006A4F4C"/>
    <w:rsid w:val="006B37C5"/>
    <w:rsid w:val="006B4102"/>
    <w:rsid w:val="006C33A6"/>
    <w:rsid w:val="006C6375"/>
    <w:rsid w:val="006C6591"/>
    <w:rsid w:val="006D0924"/>
    <w:rsid w:val="006E087C"/>
    <w:rsid w:val="006E4807"/>
    <w:rsid w:val="006E488C"/>
    <w:rsid w:val="006F0DFB"/>
    <w:rsid w:val="006F4A35"/>
    <w:rsid w:val="00700FD9"/>
    <w:rsid w:val="00702E15"/>
    <w:rsid w:val="00712242"/>
    <w:rsid w:val="00714E3F"/>
    <w:rsid w:val="007206AB"/>
    <w:rsid w:val="0072389C"/>
    <w:rsid w:val="00735A0A"/>
    <w:rsid w:val="007437CE"/>
    <w:rsid w:val="00747A64"/>
    <w:rsid w:val="00753E80"/>
    <w:rsid w:val="007620A1"/>
    <w:rsid w:val="007653CD"/>
    <w:rsid w:val="00765C38"/>
    <w:rsid w:val="00766100"/>
    <w:rsid w:val="00766AF9"/>
    <w:rsid w:val="0077018C"/>
    <w:rsid w:val="007711CB"/>
    <w:rsid w:val="00771314"/>
    <w:rsid w:val="007769CF"/>
    <w:rsid w:val="007840B5"/>
    <w:rsid w:val="00786929"/>
    <w:rsid w:val="00787D38"/>
    <w:rsid w:val="007A0576"/>
    <w:rsid w:val="007A0BD0"/>
    <w:rsid w:val="007A0E19"/>
    <w:rsid w:val="007A21A6"/>
    <w:rsid w:val="007A2FD2"/>
    <w:rsid w:val="007A461B"/>
    <w:rsid w:val="007A5545"/>
    <w:rsid w:val="007B74A9"/>
    <w:rsid w:val="007C5447"/>
    <w:rsid w:val="007C56A1"/>
    <w:rsid w:val="007D6E6A"/>
    <w:rsid w:val="007D733C"/>
    <w:rsid w:val="007E28D0"/>
    <w:rsid w:val="007E6109"/>
    <w:rsid w:val="007E7069"/>
    <w:rsid w:val="007E7820"/>
    <w:rsid w:val="007F069E"/>
    <w:rsid w:val="00802610"/>
    <w:rsid w:val="008038BF"/>
    <w:rsid w:val="00806775"/>
    <w:rsid w:val="00811066"/>
    <w:rsid w:val="008113A3"/>
    <w:rsid w:val="00811C94"/>
    <w:rsid w:val="0082364C"/>
    <w:rsid w:val="00831B5C"/>
    <w:rsid w:val="00833796"/>
    <w:rsid w:val="00842186"/>
    <w:rsid w:val="0084503F"/>
    <w:rsid w:val="00846871"/>
    <w:rsid w:val="0084700B"/>
    <w:rsid w:val="008515DC"/>
    <w:rsid w:val="00860123"/>
    <w:rsid w:val="008647B2"/>
    <w:rsid w:val="0087128F"/>
    <w:rsid w:val="00872A23"/>
    <w:rsid w:val="00873E6D"/>
    <w:rsid w:val="00874F9A"/>
    <w:rsid w:val="00890C07"/>
    <w:rsid w:val="008A6EFC"/>
    <w:rsid w:val="008C26AA"/>
    <w:rsid w:val="008C5684"/>
    <w:rsid w:val="008C7900"/>
    <w:rsid w:val="008D1704"/>
    <w:rsid w:val="008D2826"/>
    <w:rsid w:val="008D34AB"/>
    <w:rsid w:val="008D396B"/>
    <w:rsid w:val="008D3B11"/>
    <w:rsid w:val="008D6C5A"/>
    <w:rsid w:val="008D77A9"/>
    <w:rsid w:val="008F2E99"/>
    <w:rsid w:val="008F5CF4"/>
    <w:rsid w:val="0090125B"/>
    <w:rsid w:val="009046E9"/>
    <w:rsid w:val="0091027E"/>
    <w:rsid w:val="009106D9"/>
    <w:rsid w:val="0091653F"/>
    <w:rsid w:val="009233A4"/>
    <w:rsid w:val="00924A8A"/>
    <w:rsid w:val="00932EEB"/>
    <w:rsid w:val="0094092A"/>
    <w:rsid w:val="0095158C"/>
    <w:rsid w:val="00960296"/>
    <w:rsid w:val="00961F73"/>
    <w:rsid w:val="0096309A"/>
    <w:rsid w:val="00966797"/>
    <w:rsid w:val="009743F8"/>
    <w:rsid w:val="00981CF9"/>
    <w:rsid w:val="009859D9"/>
    <w:rsid w:val="00986252"/>
    <w:rsid w:val="009866DA"/>
    <w:rsid w:val="00990537"/>
    <w:rsid w:val="009A09B4"/>
    <w:rsid w:val="009A21EF"/>
    <w:rsid w:val="009A64B0"/>
    <w:rsid w:val="009A7285"/>
    <w:rsid w:val="009B73CC"/>
    <w:rsid w:val="009C1B56"/>
    <w:rsid w:val="009C1EFB"/>
    <w:rsid w:val="009C3735"/>
    <w:rsid w:val="009C4D06"/>
    <w:rsid w:val="009C5139"/>
    <w:rsid w:val="009C6EB2"/>
    <w:rsid w:val="009C7771"/>
    <w:rsid w:val="009D34FD"/>
    <w:rsid w:val="009D5A64"/>
    <w:rsid w:val="009E04B1"/>
    <w:rsid w:val="009E495F"/>
    <w:rsid w:val="009E4D78"/>
    <w:rsid w:val="009E5383"/>
    <w:rsid w:val="009F23D9"/>
    <w:rsid w:val="009F646A"/>
    <w:rsid w:val="00A01477"/>
    <w:rsid w:val="00A032C7"/>
    <w:rsid w:val="00A13006"/>
    <w:rsid w:val="00A217F7"/>
    <w:rsid w:val="00A2189F"/>
    <w:rsid w:val="00A2555C"/>
    <w:rsid w:val="00A2682B"/>
    <w:rsid w:val="00A26FC0"/>
    <w:rsid w:val="00A27AE2"/>
    <w:rsid w:val="00A31B2F"/>
    <w:rsid w:val="00A3609E"/>
    <w:rsid w:val="00A408C3"/>
    <w:rsid w:val="00A437D8"/>
    <w:rsid w:val="00A4666D"/>
    <w:rsid w:val="00A47C1A"/>
    <w:rsid w:val="00A515BF"/>
    <w:rsid w:val="00A54068"/>
    <w:rsid w:val="00A541F4"/>
    <w:rsid w:val="00A5699A"/>
    <w:rsid w:val="00A60902"/>
    <w:rsid w:val="00A64743"/>
    <w:rsid w:val="00A665B4"/>
    <w:rsid w:val="00A703DC"/>
    <w:rsid w:val="00A77928"/>
    <w:rsid w:val="00A812A6"/>
    <w:rsid w:val="00A85B68"/>
    <w:rsid w:val="00A9136B"/>
    <w:rsid w:val="00A97BE2"/>
    <w:rsid w:val="00AA5133"/>
    <w:rsid w:val="00AD0AC2"/>
    <w:rsid w:val="00AE1742"/>
    <w:rsid w:val="00AE1BCE"/>
    <w:rsid w:val="00AE275E"/>
    <w:rsid w:val="00AE5CA0"/>
    <w:rsid w:val="00AE5EA7"/>
    <w:rsid w:val="00AF4994"/>
    <w:rsid w:val="00B107FF"/>
    <w:rsid w:val="00B1236A"/>
    <w:rsid w:val="00B12EA3"/>
    <w:rsid w:val="00B142C4"/>
    <w:rsid w:val="00B16EBA"/>
    <w:rsid w:val="00B17B64"/>
    <w:rsid w:val="00B20116"/>
    <w:rsid w:val="00B25BC0"/>
    <w:rsid w:val="00B3015E"/>
    <w:rsid w:val="00B32DE1"/>
    <w:rsid w:val="00B32EBD"/>
    <w:rsid w:val="00B33FC7"/>
    <w:rsid w:val="00B3645A"/>
    <w:rsid w:val="00B41565"/>
    <w:rsid w:val="00B43676"/>
    <w:rsid w:val="00B53E3F"/>
    <w:rsid w:val="00B579F2"/>
    <w:rsid w:val="00B57BB1"/>
    <w:rsid w:val="00B66793"/>
    <w:rsid w:val="00B715FA"/>
    <w:rsid w:val="00B8641B"/>
    <w:rsid w:val="00B9458F"/>
    <w:rsid w:val="00BC25B1"/>
    <w:rsid w:val="00BC32C3"/>
    <w:rsid w:val="00BC37DD"/>
    <w:rsid w:val="00BC685B"/>
    <w:rsid w:val="00BC6A82"/>
    <w:rsid w:val="00BC750B"/>
    <w:rsid w:val="00BD47A6"/>
    <w:rsid w:val="00BD54A6"/>
    <w:rsid w:val="00BD5F52"/>
    <w:rsid w:val="00BE3C21"/>
    <w:rsid w:val="00BF4A90"/>
    <w:rsid w:val="00BF6353"/>
    <w:rsid w:val="00C01E4B"/>
    <w:rsid w:val="00C1000C"/>
    <w:rsid w:val="00C2332B"/>
    <w:rsid w:val="00C252CF"/>
    <w:rsid w:val="00C27472"/>
    <w:rsid w:val="00C3432A"/>
    <w:rsid w:val="00C344B6"/>
    <w:rsid w:val="00C34EB9"/>
    <w:rsid w:val="00C3695A"/>
    <w:rsid w:val="00C37D39"/>
    <w:rsid w:val="00C42FD1"/>
    <w:rsid w:val="00C45E85"/>
    <w:rsid w:val="00C517FD"/>
    <w:rsid w:val="00C564B8"/>
    <w:rsid w:val="00C56B10"/>
    <w:rsid w:val="00C60283"/>
    <w:rsid w:val="00C63725"/>
    <w:rsid w:val="00C8070F"/>
    <w:rsid w:val="00C84934"/>
    <w:rsid w:val="00C9036F"/>
    <w:rsid w:val="00CA04DD"/>
    <w:rsid w:val="00CA0805"/>
    <w:rsid w:val="00CA3297"/>
    <w:rsid w:val="00CB376D"/>
    <w:rsid w:val="00CC67B9"/>
    <w:rsid w:val="00CD5B45"/>
    <w:rsid w:val="00CE580B"/>
    <w:rsid w:val="00CF30C6"/>
    <w:rsid w:val="00D103A8"/>
    <w:rsid w:val="00D1293F"/>
    <w:rsid w:val="00D153FA"/>
    <w:rsid w:val="00D208C9"/>
    <w:rsid w:val="00D27857"/>
    <w:rsid w:val="00D31CF9"/>
    <w:rsid w:val="00D33413"/>
    <w:rsid w:val="00D33DCD"/>
    <w:rsid w:val="00D36B94"/>
    <w:rsid w:val="00D407DE"/>
    <w:rsid w:val="00D42E9E"/>
    <w:rsid w:val="00D46D70"/>
    <w:rsid w:val="00D53478"/>
    <w:rsid w:val="00D56345"/>
    <w:rsid w:val="00D71B49"/>
    <w:rsid w:val="00D722A6"/>
    <w:rsid w:val="00D72A8E"/>
    <w:rsid w:val="00D730AF"/>
    <w:rsid w:val="00D73F76"/>
    <w:rsid w:val="00D77FD6"/>
    <w:rsid w:val="00D8451A"/>
    <w:rsid w:val="00D953AB"/>
    <w:rsid w:val="00DB7112"/>
    <w:rsid w:val="00DC07FC"/>
    <w:rsid w:val="00DC1912"/>
    <w:rsid w:val="00DC3789"/>
    <w:rsid w:val="00DC4D6E"/>
    <w:rsid w:val="00DD19DB"/>
    <w:rsid w:val="00DD3804"/>
    <w:rsid w:val="00DD6CA1"/>
    <w:rsid w:val="00DD7703"/>
    <w:rsid w:val="00DE453B"/>
    <w:rsid w:val="00DF2A03"/>
    <w:rsid w:val="00E11E84"/>
    <w:rsid w:val="00E15A52"/>
    <w:rsid w:val="00E16595"/>
    <w:rsid w:val="00E20F44"/>
    <w:rsid w:val="00E2149E"/>
    <w:rsid w:val="00E242F9"/>
    <w:rsid w:val="00E24B83"/>
    <w:rsid w:val="00E260EE"/>
    <w:rsid w:val="00E3485E"/>
    <w:rsid w:val="00E3584D"/>
    <w:rsid w:val="00E37E34"/>
    <w:rsid w:val="00E5171C"/>
    <w:rsid w:val="00E55EC7"/>
    <w:rsid w:val="00E612A6"/>
    <w:rsid w:val="00E641D4"/>
    <w:rsid w:val="00E7368A"/>
    <w:rsid w:val="00E7579E"/>
    <w:rsid w:val="00E75C6D"/>
    <w:rsid w:val="00E81285"/>
    <w:rsid w:val="00E873AD"/>
    <w:rsid w:val="00E8743B"/>
    <w:rsid w:val="00EA03B8"/>
    <w:rsid w:val="00EA15C9"/>
    <w:rsid w:val="00EA19C3"/>
    <w:rsid w:val="00EC394B"/>
    <w:rsid w:val="00EC471F"/>
    <w:rsid w:val="00ED1AC0"/>
    <w:rsid w:val="00ED1F09"/>
    <w:rsid w:val="00ED7023"/>
    <w:rsid w:val="00EE23F2"/>
    <w:rsid w:val="00EF1051"/>
    <w:rsid w:val="00EF174F"/>
    <w:rsid w:val="00EF4E10"/>
    <w:rsid w:val="00F020DB"/>
    <w:rsid w:val="00F02C11"/>
    <w:rsid w:val="00F154F7"/>
    <w:rsid w:val="00F16934"/>
    <w:rsid w:val="00F231B0"/>
    <w:rsid w:val="00F34C6B"/>
    <w:rsid w:val="00F36A19"/>
    <w:rsid w:val="00F37D61"/>
    <w:rsid w:val="00F53C32"/>
    <w:rsid w:val="00F56A05"/>
    <w:rsid w:val="00F612D9"/>
    <w:rsid w:val="00F760A1"/>
    <w:rsid w:val="00F76144"/>
    <w:rsid w:val="00F77428"/>
    <w:rsid w:val="00F854A1"/>
    <w:rsid w:val="00F86158"/>
    <w:rsid w:val="00F9323D"/>
    <w:rsid w:val="00FA03A9"/>
    <w:rsid w:val="00FA2DA4"/>
    <w:rsid w:val="00FB758D"/>
    <w:rsid w:val="00FC61EE"/>
    <w:rsid w:val="00FD25B2"/>
    <w:rsid w:val="00FE21F2"/>
    <w:rsid w:val="00FE73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9D8902-C853-4D0D-9D16-C676A17E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22367B"/>
    <w:pPr>
      <w:spacing w:line="360" w:lineRule="auto"/>
      <w:ind w:firstLine="1080"/>
      <w:jc w:val="both"/>
    </w:pPr>
  </w:style>
  <w:style w:type="paragraph" w:styleId="Cabealho">
    <w:name w:val="header"/>
    <w:basedOn w:val="Normal"/>
    <w:link w:val="CabealhoChar"/>
    <w:uiPriority w:val="99"/>
    <w:rsid w:val="00961F73"/>
    <w:pPr>
      <w:tabs>
        <w:tab w:val="center" w:pos="4252"/>
        <w:tab w:val="right" w:pos="8504"/>
      </w:tabs>
    </w:pPr>
  </w:style>
  <w:style w:type="paragraph" w:styleId="Rodap">
    <w:name w:val="footer"/>
    <w:basedOn w:val="Normal"/>
    <w:link w:val="RodapChar"/>
    <w:uiPriority w:val="99"/>
    <w:rsid w:val="00961F73"/>
    <w:pPr>
      <w:tabs>
        <w:tab w:val="center" w:pos="4252"/>
        <w:tab w:val="right" w:pos="8504"/>
      </w:tabs>
    </w:pPr>
  </w:style>
  <w:style w:type="character" w:styleId="Hyperlink">
    <w:name w:val="Hyperlink"/>
    <w:rsid w:val="003B78AF"/>
    <w:rPr>
      <w:color w:val="0000FF"/>
      <w:u w:val="single"/>
    </w:rPr>
  </w:style>
  <w:style w:type="paragraph" w:styleId="Recuodecorpodetexto">
    <w:name w:val="Body Text Indent"/>
    <w:basedOn w:val="Normal"/>
    <w:rsid w:val="0009793F"/>
    <w:pPr>
      <w:spacing w:after="120"/>
      <w:ind w:left="283"/>
    </w:pPr>
  </w:style>
  <w:style w:type="paragraph" w:styleId="Corpodetexto">
    <w:name w:val="Body Text"/>
    <w:basedOn w:val="Normal"/>
    <w:rsid w:val="0009793F"/>
    <w:pPr>
      <w:spacing w:after="120"/>
    </w:pPr>
  </w:style>
  <w:style w:type="paragraph" w:styleId="TextosemFormatao">
    <w:name w:val="Plain Text"/>
    <w:basedOn w:val="Normal"/>
    <w:link w:val="TextosemFormataoChar"/>
    <w:uiPriority w:val="99"/>
    <w:unhideWhenUsed/>
    <w:rsid w:val="009C1EFB"/>
    <w:rPr>
      <w:rFonts w:ascii="Consolas" w:eastAsia="Calibri" w:hAnsi="Consolas"/>
      <w:sz w:val="21"/>
      <w:szCs w:val="21"/>
      <w:lang w:eastAsia="en-US"/>
    </w:rPr>
  </w:style>
  <w:style w:type="character" w:customStyle="1" w:styleId="TextosemFormataoChar">
    <w:name w:val="Texto sem Formatação Char"/>
    <w:link w:val="TextosemFormatao"/>
    <w:uiPriority w:val="99"/>
    <w:rsid w:val="009C1EFB"/>
    <w:rPr>
      <w:rFonts w:ascii="Consolas" w:eastAsia="Calibri" w:hAnsi="Consolas"/>
      <w:sz w:val="21"/>
      <w:szCs w:val="21"/>
      <w:lang w:eastAsia="en-US"/>
    </w:rPr>
  </w:style>
  <w:style w:type="paragraph" w:styleId="Textodebalo">
    <w:name w:val="Balloon Text"/>
    <w:basedOn w:val="Normal"/>
    <w:link w:val="TextodebaloChar"/>
    <w:rsid w:val="007206AB"/>
    <w:rPr>
      <w:rFonts w:ascii="Tahoma" w:hAnsi="Tahoma" w:cs="Tahoma"/>
      <w:sz w:val="16"/>
      <w:szCs w:val="16"/>
    </w:rPr>
  </w:style>
  <w:style w:type="character" w:customStyle="1" w:styleId="TextodebaloChar">
    <w:name w:val="Texto de balão Char"/>
    <w:basedOn w:val="Fontepargpadro"/>
    <w:link w:val="Textodebalo"/>
    <w:rsid w:val="007206AB"/>
    <w:rPr>
      <w:rFonts w:ascii="Tahoma" w:hAnsi="Tahoma" w:cs="Tahoma"/>
      <w:sz w:val="16"/>
      <w:szCs w:val="16"/>
    </w:rPr>
  </w:style>
  <w:style w:type="paragraph" w:styleId="PargrafodaLista">
    <w:name w:val="List Paragraph"/>
    <w:basedOn w:val="Normal"/>
    <w:uiPriority w:val="34"/>
    <w:qFormat/>
    <w:rsid w:val="000C5832"/>
    <w:pPr>
      <w:ind w:left="720"/>
      <w:contextualSpacing/>
    </w:pPr>
  </w:style>
  <w:style w:type="character" w:customStyle="1" w:styleId="RodapChar">
    <w:name w:val="Rodapé Char"/>
    <w:basedOn w:val="Fontepargpadro"/>
    <w:link w:val="Rodap"/>
    <w:uiPriority w:val="99"/>
    <w:rsid w:val="000B29E6"/>
    <w:rPr>
      <w:sz w:val="24"/>
      <w:szCs w:val="24"/>
    </w:rPr>
  </w:style>
  <w:style w:type="character" w:customStyle="1" w:styleId="CabealhoChar">
    <w:name w:val="Cabeçalho Char"/>
    <w:basedOn w:val="Fontepargpadro"/>
    <w:link w:val="Cabealho"/>
    <w:uiPriority w:val="99"/>
    <w:rsid w:val="009E04B1"/>
    <w:rPr>
      <w:sz w:val="24"/>
      <w:szCs w:val="24"/>
    </w:rPr>
  </w:style>
  <w:style w:type="table" w:styleId="Tabelacomgrade">
    <w:name w:val="Table Grid"/>
    <w:basedOn w:val="Tabelanormal"/>
    <w:uiPriority w:val="59"/>
    <w:rsid w:val="009E04B1"/>
    <w:rPr>
      <w:rFonts w:asciiTheme="minorHAnsi" w:eastAsia="Tahom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184">
      <w:bodyDiv w:val="1"/>
      <w:marLeft w:val="0"/>
      <w:marRight w:val="0"/>
      <w:marTop w:val="0"/>
      <w:marBottom w:val="0"/>
      <w:divBdr>
        <w:top w:val="none" w:sz="0" w:space="0" w:color="auto"/>
        <w:left w:val="none" w:sz="0" w:space="0" w:color="auto"/>
        <w:bottom w:val="none" w:sz="0" w:space="0" w:color="auto"/>
        <w:right w:val="none" w:sz="0" w:space="0" w:color="auto"/>
      </w:divBdr>
    </w:div>
    <w:div w:id="129398649">
      <w:bodyDiv w:val="1"/>
      <w:marLeft w:val="0"/>
      <w:marRight w:val="0"/>
      <w:marTop w:val="0"/>
      <w:marBottom w:val="0"/>
      <w:divBdr>
        <w:top w:val="none" w:sz="0" w:space="0" w:color="auto"/>
        <w:left w:val="none" w:sz="0" w:space="0" w:color="auto"/>
        <w:bottom w:val="none" w:sz="0" w:space="0" w:color="auto"/>
        <w:right w:val="none" w:sz="0" w:space="0" w:color="auto"/>
      </w:divBdr>
    </w:div>
    <w:div w:id="243690956">
      <w:bodyDiv w:val="1"/>
      <w:marLeft w:val="0"/>
      <w:marRight w:val="0"/>
      <w:marTop w:val="0"/>
      <w:marBottom w:val="0"/>
      <w:divBdr>
        <w:top w:val="none" w:sz="0" w:space="0" w:color="auto"/>
        <w:left w:val="none" w:sz="0" w:space="0" w:color="auto"/>
        <w:bottom w:val="none" w:sz="0" w:space="0" w:color="auto"/>
        <w:right w:val="none" w:sz="0" w:space="0" w:color="auto"/>
      </w:divBdr>
    </w:div>
    <w:div w:id="273440036">
      <w:bodyDiv w:val="1"/>
      <w:marLeft w:val="0"/>
      <w:marRight w:val="0"/>
      <w:marTop w:val="0"/>
      <w:marBottom w:val="0"/>
      <w:divBdr>
        <w:top w:val="none" w:sz="0" w:space="0" w:color="auto"/>
        <w:left w:val="none" w:sz="0" w:space="0" w:color="auto"/>
        <w:bottom w:val="none" w:sz="0" w:space="0" w:color="auto"/>
        <w:right w:val="none" w:sz="0" w:space="0" w:color="auto"/>
      </w:divBdr>
    </w:div>
    <w:div w:id="697630818">
      <w:bodyDiv w:val="1"/>
      <w:marLeft w:val="0"/>
      <w:marRight w:val="0"/>
      <w:marTop w:val="0"/>
      <w:marBottom w:val="0"/>
      <w:divBdr>
        <w:top w:val="none" w:sz="0" w:space="0" w:color="auto"/>
        <w:left w:val="none" w:sz="0" w:space="0" w:color="auto"/>
        <w:bottom w:val="none" w:sz="0" w:space="0" w:color="auto"/>
        <w:right w:val="none" w:sz="0" w:space="0" w:color="auto"/>
      </w:divBdr>
    </w:div>
    <w:div w:id="698235388">
      <w:bodyDiv w:val="1"/>
      <w:marLeft w:val="0"/>
      <w:marRight w:val="0"/>
      <w:marTop w:val="0"/>
      <w:marBottom w:val="0"/>
      <w:divBdr>
        <w:top w:val="none" w:sz="0" w:space="0" w:color="auto"/>
        <w:left w:val="none" w:sz="0" w:space="0" w:color="auto"/>
        <w:bottom w:val="none" w:sz="0" w:space="0" w:color="auto"/>
        <w:right w:val="none" w:sz="0" w:space="0" w:color="auto"/>
      </w:divBdr>
    </w:div>
    <w:div w:id="754863591">
      <w:bodyDiv w:val="1"/>
      <w:marLeft w:val="0"/>
      <w:marRight w:val="0"/>
      <w:marTop w:val="0"/>
      <w:marBottom w:val="0"/>
      <w:divBdr>
        <w:top w:val="none" w:sz="0" w:space="0" w:color="auto"/>
        <w:left w:val="none" w:sz="0" w:space="0" w:color="auto"/>
        <w:bottom w:val="none" w:sz="0" w:space="0" w:color="auto"/>
        <w:right w:val="none" w:sz="0" w:space="0" w:color="auto"/>
      </w:divBdr>
    </w:div>
    <w:div w:id="882519474">
      <w:bodyDiv w:val="1"/>
      <w:marLeft w:val="0"/>
      <w:marRight w:val="0"/>
      <w:marTop w:val="0"/>
      <w:marBottom w:val="0"/>
      <w:divBdr>
        <w:top w:val="none" w:sz="0" w:space="0" w:color="auto"/>
        <w:left w:val="none" w:sz="0" w:space="0" w:color="auto"/>
        <w:bottom w:val="none" w:sz="0" w:space="0" w:color="auto"/>
        <w:right w:val="none" w:sz="0" w:space="0" w:color="auto"/>
      </w:divBdr>
    </w:div>
    <w:div w:id="927233755">
      <w:bodyDiv w:val="1"/>
      <w:marLeft w:val="0"/>
      <w:marRight w:val="0"/>
      <w:marTop w:val="0"/>
      <w:marBottom w:val="0"/>
      <w:divBdr>
        <w:top w:val="none" w:sz="0" w:space="0" w:color="auto"/>
        <w:left w:val="none" w:sz="0" w:space="0" w:color="auto"/>
        <w:bottom w:val="none" w:sz="0" w:space="0" w:color="auto"/>
        <w:right w:val="none" w:sz="0" w:space="0" w:color="auto"/>
      </w:divBdr>
    </w:div>
    <w:div w:id="969559068">
      <w:bodyDiv w:val="1"/>
      <w:marLeft w:val="0"/>
      <w:marRight w:val="0"/>
      <w:marTop w:val="0"/>
      <w:marBottom w:val="0"/>
      <w:divBdr>
        <w:top w:val="none" w:sz="0" w:space="0" w:color="auto"/>
        <w:left w:val="none" w:sz="0" w:space="0" w:color="auto"/>
        <w:bottom w:val="none" w:sz="0" w:space="0" w:color="auto"/>
        <w:right w:val="none" w:sz="0" w:space="0" w:color="auto"/>
      </w:divBdr>
    </w:div>
    <w:div w:id="986935770">
      <w:bodyDiv w:val="1"/>
      <w:marLeft w:val="0"/>
      <w:marRight w:val="0"/>
      <w:marTop w:val="0"/>
      <w:marBottom w:val="0"/>
      <w:divBdr>
        <w:top w:val="none" w:sz="0" w:space="0" w:color="auto"/>
        <w:left w:val="none" w:sz="0" w:space="0" w:color="auto"/>
        <w:bottom w:val="none" w:sz="0" w:space="0" w:color="auto"/>
        <w:right w:val="none" w:sz="0" w:space="0" w:color="auto"/>
      </w:divBdr>
    </w:div>
    <w:div w:id="1143354987">
      <w:bodyDiv w:val="1"/>
      <w:marLeft w:val="0"/>
      <w:marRight w:val="0"/>
      <w:marTop w:val="0"/>
      <w:marBottom w:val="0"/>
      <w:divBdr>
        <w:top w:val="none" w:sz="0" w:space="0" w:color="auto"/>
        <w:left w:val="none" w:sz="0" w:space="0" w:color="auto"/>
        <w:bottom w:val="none" w:sz="0" w:space="0" w:color="auto"/>
        <w:right w:val="none" w:sz="0" w:space="0" w:color="auto"/>
      </w:divBdr>
    </w:div>
    <w:div w:id="1167939245">
      <w:bodyDiv w:val="1"/>
      <w:marLeft w:val="0"/>
      <w:marRight w:val="0"/>
      <w:marTop w:val="0"/>
      <w:marBottom w:val="0"/>
      <w:divBdr>
        <w:top w:val="none" w:sz="0" w:space="0" w:color="auto"/>
        <w:left w:val="none" w:sz="0" w:space="0" w:color="auto"/>
        <w:bottom w:val="none" w:sz="0" w:space="0" w:color="auto"/>
        <w:right w:val="none" w:sz="0" w:space="0" w:color="auto"/>
      </w:divBdr>
    </w:div>
    <w:div w:id="1181629185">
      <w:bodyDiv w:val="1"/>
      <w:marLeft w:val="0"/>
      <w:marRight w:val="0"/>
      <w:marTop w:val="0"/>
      <w:marBottom w:val="0"/>
      <w:divBdr>
        <w:top w:val="none" w:sz="0" w:space="0" w:color="auto"/>
        <w:left w:val="none" w:sz="0" w:space="0" w:color="auto"/>
        <w:bottom w:val="none" w:sz="0" w:space="0" w:color="auto"/>
        <w:right w:val="none" w:sz="0" w:space="0" w:color="auto"/>
      </w:divBdr>
    </w:div>
    <w:div w:id="1204829921">
      <w:bodyDiv w:val="1"/>
      <w:marLeft w:val="0"/>
      <w:marRight w:val="0"/>
      <w:marTop w:val="0"/>
      <w:marBottom w:val="0"/>
      <w:divBdr>
        <w:top w:val="none" w:sz="0" w:space="0" w:color="auto"/>
        <w:left w:val="none" w:sz="0" w:space="0" w:color="auto"/>
        <w:bottom w:val="none" w:sz="0" w:space="0" w:color="auto"/>
        <w:right w:val="none" w:sz="0" w:space="0" w:color="auto"/>
      </w:divBdr>
    </w:div>
    <w:div w:id="1254897837">
      <w:bodyDiv w:val="1"/>
      <w:marLeft w:val="0"/>
      <w:marRight w:val="0"/>
      <w:marTop w:val="0"/>
      <w:marBottom w:val="0"/>
      <w:divBdr>
        <w:top w:val="none" w:sz="0" w:space="0" w:color="auto"/>
        <w:left w:val="none" w:sz="0" w:space="0" w:color="auto"/>
        <w:bottom w:val="none" w:sz="0" w:space="0" w:color="auto"/>
        <w:right w:val="none" w:sz="0" w:space="0" w:color="auto"/>
      </w:divBdr>
    </w:div>
    <w:div w:id="1503161457">
      <w:bodyDiv w:val="1"/>
      <w:marLeft w:val="0"/>
      <w:marRight w:val="0"/>
      <w:marTop w:val="0"/>
      <w:marBottom w:val="0"/>
      <w:divBdr>
        <w:top w:val="none" w:sz="0" w:space="0" w:color="auto"/>
        <w:left w:val="none" w:sz="0" w:space="0" w:color="auto"/>
        <w:bottom w:val="none" w:sz="0" w:space="0" w:color="auto"/>
        <w:right w:val="none" w:sz="0" w:space="0" w:color="auto"/>
      </w:divBdr>
    </w:div>
    <w:div w:id="1546209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613438019">
      <w:bodyDiv w:val="1"/>
      <w:marLeft w:val="0"/>
      <w:marRight w:val="0"/>
      <w:marTop w:val="0"/>
      <w:marBottom w:val="0"/>
      <w:divBdr>
        <w:top w:val="none" w:sz="0" w:space="0" w:color="auto"/>
        <w:left w:val="none" w:sz="0" w:space="0" w:color="auto"/>
        <w:bottom w:val="none" w:sz="0" w:space="0" w:color="auto"/>
        <w:right w:val="none" w:sz="0" w:space="0" w:color="auto"/>
      </w:divBdr>
    </w:div>
    <w:div w:id="1635671972">
      <w:bodyDiv w:val="1"/>
      <w:marLeft w:val="0"/>
      <w:marRight w:val="0"/>
      <w:marTop w:val="0"/>
      <w:marBottom w:val="0"/>
      <w:divBdr>
        <w:top w:val="none" w:sz="0" w:space="0" w:color="auto"/>
        <w:left w:val="none" w:sz="0" w:space="0" w:color="auto"/>
        <w:bottom w:val="none" w:sz="0" w:space="0" w:color="auto"/>
        <w:right w:val="none" w:sz="0" w:space="0" w:color="auto"/>
      </w:divBdr>
    </w:div>
    <w:div w:id="1703700066">
      <w:bodyDiv w:val="1"/>
      <w:marLeft w:val="0"/>
      <w:marRight w:val="0"/>
      <w:marTop w:val="0"/>
      <w:marBottom w:val="0"/>
      <w:divBdr>
        <w:top w:val="none" w:sz="0" w:space="0" w:color="auto"/>
        <w:left w:val="none" w:sz="0" w:space="0" w:color="auto"/>
        <w:bottom w:val="none" w:sz="0" w:space="0" w:color="auto"/>
        <w:right w:val="none" w:sz="0" w:space="0" w:color="auto"/>
      </w:divBdr>
    </w:div>
    <w:div w:id="1730379039">
      <w:bodyDiv w:val="1"/>
      <w:marLeft w:val="0"/>
      <w:marRight w:val="0"/>
      <w:marTop w:val="0"/>
      <w:marBottom w:val="0"/>
      <w:divBdr>
        <w:top w:val="none" w:sz="0" w:space="0" w:color="auto"/>
        <w:left w:val="none" w:sz="0" w:space="0" w:color="auto"/>
        <w:bottom w:val="none" w:sz="0" w:space="0" w:color="auto"/>
        <w:right w:val="none" w:sz="0" w:space="0" w:color="auto"/>
      </w:divBdr>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
    <w:div w:id="1877237638">
      <w:bodyDiv w:val="1"/>
      <w:marLeft w:val="0"/>
      <w:marRight w:val="0"/>
      <w:marTop w:val="0"/>
      <w:marBottom w:val="0"/>
      <w:divBdr>
        <w:top w:val="none" w:sz="0" w:space="0" w:color="auto"/>
        <w:left w:val="none" w:sz="0" w:space="0" w:color="auto"/>
        <w:bottom w:val="none" w:sz="0" w:space="0" w:color="auto"/>
        <w:right w:val="none" w:sz="0" w:space="0" w:color="auto"/>
      </w:divBdr>
    </w:div>
    <w:div w:id="1883444170">
      <w:bodyDiv w:val="1"/>
      <w:marLeft w:val="0"/>
      <w:marRight w:val="0"/>
      <w:marTop w:val="0"/>
      <w:marBottom w:val="0"/>
      <w:divBdr>
        <w:top w:val="none" w:sz="0" w:space="0" w:color="auto"/>
        <w:left w:val="none" w:sz="0" w:space="0" w:color="auto"/>
        <w:bottom w:val="none" w:sz="0" w:space="0" w:color="auto"/>
        <w:right w:val="none" w:sz="0" w:space="0" w:color="auto"/>
      </w:divBdr>
    </w:div>
    <w:div w:id="1932229842">
      <w:bodyDiv w:val="1"/>
      <w:marLeft w:val="0"/>
      <w:marRight w:val="0"/>
      <w:marTop w:val="0"/>
      <w:marBottom w:val="0"/>
      <w:divBdr>
        <w:top w:val="none" w:sz="0" w:space="0" w:color="auto"/>
        <w:left w:val="none" w:sz="0" w:space="0" w:color="auto"/>
        <w:bottom w:val="none" w:sz="0" w:space="0" w:color="auto"/>
        <w:right w:val="none" w:sz="0" w:space="0" w:color="auto"/>
      </w:divBdr>
    </w:div>
    <w:div w:id="2114980125">
      <w:bodyDiv w:val="1"/>
      <w:marLeft w:val="0"/>
      <w:marRight w:val="0"/>
      <w:marTop w:val="0"/>
      <w:marBottom w:val="0"/>
      <w:divBdr>
        <w:top w:val="none" w:sz="0" w:space="0" w:color="auto"/>
        <w:left w:val="none" w:sz="0" w:space="0" w:color="auto"/>
        <w:bottom w:val="none" w:sz="0" w:space="0" w:color="auto"/>
        <w:right w:val="none" w:sz="0" w:space="0" w:color="auto"/>
      </w:divBdr>
    </w:div>
    <w:div w:id="213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162D-3CA9-4A95-B582-D486F0D6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3464</Words>
  <Characters>18709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XXII FESTA DI SAN GENNARO</vt:lpstr>
    </vt:vector>
  </TitlesOfParts>
  <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 FESTA DI SAN GENNARO</dc:title>
  <dc:creator>Apae</dc:creator>
  <cp:lastModifiedBy>User</cp:lastModifiedBy>
  <cp:revision>7</cp:revision>
  <cp:lastPrinted>2020-03-10T18:19:00Z</cp:lastPrinted>
  <dcterms:created xsi:type="dcterms:W3CDTF">2020-03-10T17:24:00Z</dcterms:created>
  <dcterms:modified xsi:type="dcterms:W3CDTF">2020-03-10T18:22:00Z</dcterms:modified>
</cp:coreProperties>
</file>