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2EB7" w:rsidRPr="00555D23" w:rsidRDefault="00C02EB7" w:rsidP="00432B16">
      <w:pPr>
        <w:spacing w:line="276" w:lineRule="auto"/>
        <w:rPr>
          <w:rFonts w:ascii="Garamond" w:hAnsi="Garamond"/>
        </w:rPr>
      </w:pPr>
    </w:p>
    <w:p w:rsidR="002F6139" w:rsidRPr="00555D23" w:rsidRDefault="002F6139" w:rsidP="00432B16">
      <w:pPr>
        <w:spacing w:line="276" w:lineRule="auto"/>
        <w:rPr>
          <w:rFonts w:ascii="Garamond" w:hAnsi="Garamond"/>
        </w:rPr>
      </w:pPr>
    </w:p>
    <w:p w:rsidR="000D590E" w:rsidRPr="005470D1" w:rsidRDefault="000D590E" w:rsidP="00432B16">
      <w:pPr>
        <w:spacing w:line="276" w:lineRule="auto"/>
        <w:ind w:firstLine="708"/>
        <w:jc w:val="center"/>
        <w:rPr>
          <w:rFonts w:ascii="Garamond" w:hAnsi="Garamond"/>
          <w:b/>
          <w:u w:val="single"/>
        </w:rPr>
      </w:pPr>
      <w:r w:rsidRPr="005470D1">
        <w:rPr>
          <w:rFonts w:ascii="Garamond" w:hAnsi="Garamond"/>
          <w:b/>
          <w:u w:val="single"/>
        </w:rPr>
        <w:t xml:space="preserve">PROJETO DE LEI DO EXEC. N° </w:t>
      </w:r>
      <w:r w:rsidR="00632847">
        <w:rPr>
          <w:rFonts w:ascii="Garamond" w:hAnsi="Garamond"/>
          <w:b/>
          <w:u w:val="single"/>
        </w:rPr>
        <w:t>50</w:t>
      </w:r>
      <w:r w:rsidRPr="005470D1">
        <w:rPr>
          <w:rFonts w:ascii="Garamond" w:hAnsi="Garamond"/>
          <w:b/>
          <w:u w:val="single"/>
        </w:rPr>
        <w:t>/20</w:t>
      </w:r>
      <w:r w:rsidR="00555D23" w:rsidRPr="005470D1">
        <w:rPr>
          <w:rFonts w:ascii="Garamond" w:hAnsi="Garamond"/>
          <w:b/>
          <w:u w:val="single"/>
        </w:rPr>
        <w:t>21</w:t>
      </w:r>
      <w:r w:rsidRPr="005470D1">
        <w:rPr>
          <w:rFonts w:ascii="Garamond" w:hAnsi="Garamond"/>
          <w:b/>
          <w:u w:val="single"/>
        </w:rPr>
        <w:t xml:space="preserve">, DE </w:t>
      </w:r>
      <w:proofErr w:type="spellStart"/>
      <w:r w:rsidR="00934706">
        <w:rPr>
          <w:rFonts w:ascii="Garamond" w:hAnsi="Garamond"/>
          <w:b/>
          <w:u w:val="single"/>
        </w:rPr>
        <w:t>xx</w:t>
      </w:r>
      <w:proofErr w:type="spellEnd"/>
      <w:r w:rsidRPr="005470D1">
        <w:rPr>
          <w:rFonts w:ascii="Garamond" w:hAnsi="Garamond"/>
          <w:b/>
          <w:u w:val="single"/>
        </w:rPr>
        <w:t xml:space="preserve"> DE </w:t>
      </w:r>
      <w:r w:rsidR="00BF75D5">
        <w:rPr>
          <w:rFonts w:ascii="Garamond" w:hAnsi="Garamond"/>
          <w:b/>
          <w:u w:val="single"/>
        </w:rPr>
        <w:t>OUTUBRO</w:t>
      </w:r>
      <w:r w:rsidRPr="005470D1">
        <w:rPr>
          <w:rFonts w:ascii="Garamond" w:hAnsi="Garamond"/>
          <w:b/>
          <w:u w:val="single"/>
        </w:rPr>
        <w:t xml:space="preserve"> DE </w:t>
      </w:r>
      <w:r w:rsidR="00555D23" w:rsidRPr="005470D1">
        <w:rPr>
          <w:rFonts w:ascii="Garamond" w:hAnsi="Garamond"/>
          <w:b/>
          <w:u w:val="single"/>
        </w:rPr>
        <w:t>2021</w:t>
      </w:r>
    </w:p>
    <w:p w:rsidR="00555D23" w:rsidRPr="000E6FB9" w:rsidRDefault="00555D23" w:rsidP="00432B16">
      <w:pPr>
        <w:spacing w:line="276" w:lineRule="auto"/>
        <w:ind w:firstLine="708"/>
        <w:jc w:val="center"/>
        <w:rPr>
          <w:rFonts w:ascii="Garamond" w:hAnsi="Garamond"/>
          <w:b/>
          <w:bCs/>
          <w:kern w:val="36"/>
          <w:u w:val="single"/>
        </w:rPr>
      </w:pPr>
    </w:p>
    <w:p w:rsidR="00DF1FDD" w:rsidRPr="00632847" w:rsidRDefault="00632847" w:rsidP="00E13AF9">
      <w:pPr>
        <w:pStyle w:val="Ttulo"/>
        <w:spacing w:line="276" w:lineRule="auto"/>
        <w:ind w:left="4254" w:right="-3"/>
        <w:contextualSpacing/>
        <w:rPr>
          <w:rFonts w:ascii="Garamond" w:hAnsi="Garamond"/>
          <w:b w:val="0"/>
          <w:sz w:val="24"/>
          <w:szCs w:val="24"/>
        </w:rPr>
      </w:pPr>
      <w:r w:rsidRPr="00632847">
        <w:rPr>
          <w:rFonts w:ascii="Garamond" w:hAnsi="Garamond" w:cs="Calibri"/>
          <w:b w:val="0"/>
          <w:sz w:val="24"/>
          <w:szCs w:val="24"/>
        </w:rPr>
        <w:t xml:space="preserve">Estima a receita e fixa a despesa do município de </w:t>
      </w:r>
      <w:r>
        <w:rPr>
          <w:rFonts w:ascii="Garamond" w:hAnsi="Garamond" w:cs="Calibri"/>
          <w:b w:val="0"/>
          <w:sz w:val="24"/>
          <w:szCs w:val="24"/>
          <w:lang w:val="pt-BR"/>
        </w:rPr>
        <w:t>Rio das Antas - SC</w:t>
      </w:r>
      <w:r w:rsidRPr="00632847">
        <w:rPr>
          <w:rFonts w:ascii="Garamond" w:hAnsi="Garamond" w:cs="Calibri"/>
          <w:b w:val="0"/>
          <w:sz w:val="24"/>
          <w:szCs w:val="24"/>
        </w:rPr>
        <w:t xml:space="preserve">, para o exercício financeiro de </w:t>
      </w:r>
      <w:r w:rsidRPr="00632847">
        <w:rPr>
          <w:rFonts w:ascii="Garamond" w:hAnsi="Garamond" w:cs="Calibri"/>
          <w:b w:val="0"/>
          <w:sz w:val="24"/>
          <w:szCs w:val="24"/>
          <w:lang w:val="pt-BR"/>
        </w:rPr>
        <w:t xml:space="preserve">2022 - </w:t>
      </w:r>
      <w:r>
        <w:rPr>
          <w:rFonts w:ascii="Garamond" w:hAnsi="Garamond" w:cs="Calibri"/>
          <w:b w:val="0"/>
          <w:sz w:val="24"/>
          <w:szCs w:val="24"/>
          <w:lang w:val="pt-BR"/>
        </w:rPr>
        <w:t>LOA</w:t>
      </w:r>
      <w:r w:rsidRPr="00632847">
        <w:rPr>
          <w:rFonts w:ascii="Garamond" w:hAnsi="Garamond" w:cs="Calibri"/>
          <w:b w:val="0"/>
          <w:sz w:val="24"/>
          <w:szCs w:val="24"/>
          <w:lang w:val="pt-BR"/>
        </w:rPr>
        <w:t xml:space="preserve"> 2022</w:t>
      </w:r>
      <w:r w:rsidR="00DF1FDD" w:rsidRPr="00632847">
        <w:rPr>
          <w:rFonts w:ascii="Garamond" w:hAnsi="Garamond"/>
          <w:b w:val="0"/>
          <w:sz w:val="24"/>
          <w:szCs w:val="24"/>
        </w:rPr>
        <w:t>.</w:t>
      </w:r>
    </w:p>
    <w:p w:rsidR="000D590E" w:rsidRPr="00632847" w:rsidRDefault="000D590E" w:rsidP="00432B16">
      <w:pPr>
        <w:spacing w:line="276" w:lineRule="auto"/>
        <w:ind w:left="4254"/>
        <w:jc w:val="both"/>
        <w:rPr>
          <w:rFonts w:ascii="Garamond" w:hAnsi="Garamond"/>
          <w:bCs/>
          <w:kern w:val="36"/>
          <w:lang w:val="pt-PT"/>
        </w:rPr>
      </w:pPr>
    </w:p>
    <w:p w:rsidR="000D590E" w:rsidRPr="00632847" w:rsidRDefault="000D590E" w:rsidP="00432B16">
      <w:pPr>
        <w:pStyle w:val="Recuodecorpodetexto"/>
        <w:spacing w:line="276" w:lineRule="auto"/>
        <w:ind w:left="0" w:firstLine="851"/>
        <w:jc w:val="center"/>
        <w:rPr>
          <w:rFonts w:ascii="Garamond" w:hAnsi="Garamond"/>
          <w:b/>
          <w:szCs w:val="24"/>
          <w:u w:val="single"/>
        </w:rPr>
      </w:pPr>
    </w:p>
    <w:p w:rsidR="00632847" w:rsidRDefault="000D590E" w:rsidP="00632847">
      <w:pPr>
        <w:pStyle w:val="Textoembloco"/>
        <w:spacing w:line="276" w:lineRule="auto"/>
        <w:ind w:left="0" w:firstLine="1418"/>
        <w:rPr>
          <w:rFonts w:ascii="Garamond" w:hAnsi="Garamond"/>
          <w:sz w:val="24"/>
          <w:szCs w:val="24"/>
        </w:rPr>
      </w:pPr>
      <w:r w:rsidRPr="00632847">
        <w:rPr>
          <w:rFonts w:ascii="Garamond" w:hAnsi="Garamond"/>
          <w:sz w:val="24"/>
          <w:szCs w:val="24"/>
        </w:rPr>
        <w:t xml:space="preserve">O PREFEITO MUNICIPAL DE RIO DAS ANTAS, no uso de suas atribuições e de conformidade com as normas </w:t>
      </w:r>
      <w:r w:rsidR="00DF1FDD" w:rsidRPr="00632847">
        <w:rPr>
          <w:rFonts w:ascii="Garamond" w:hAnsi="Garamond"/>
          <w:sz w:val="24"/>
          <w:szCs w:val="24"/>
        </w:rPr>
        <w:t xml:space="preserve">de regência </w:t>
      </w:r>
      <w:r w:rsidRPr="00632847">
        <w:rPr>
          <w:rFonts w:ascii="Garamond" w:hAnsi="Garamond"/>
          <w:sz w:val="24"/>
          <w:szCs w:val="24"/>
        </w:rPr>
        <w:t xml:space="preserve">em vigor, submete </w:t>
      </w:r>
      <w:r w:rsidR="00555D23" w:rsidRPr="00632847">
        <w:rPr>
          <w:rFonts w:ascii="Garamond" w:hAnsi="Garamond"/>
          <w:sz w:val="24"/>
          <w:szCs w:val="24"/>
        </w:rPr>
        <w:t>à</w:t>
      </w:r>
      <w:r w:rsidRPr="00632847">
        <w:rPr>
          <w:rFonts w:ascii="Garamond" w:hAnsi="Garamond"/>
          <w:sz w:val="24"/>
          <w:szCs w:val="24"/>
        </w:rPr>
        <w:t xml:space="preserve"> apreciação do Egrégio Poder Legislativo Municipal o presente PROJETO DE LEI.</w:t>
      </w:r>
      <w:bookmarkStart w:id="0" w:name="artigo_1"/>
      <w:r w:rsidR="00632847">
        <w:rPr>
          <w:rFonts w:ascii="Garamond" w:hAnsi="Garamond"/>
          <w:sz w:val="24"/>
          <w:szCs w:val="24"/>
        </w:rPr>
        <w:t xml:space="preserve"> </w:t>
      </w:r>
    </w:p>
    <w:p w:rsidR="00632847" w:rsidRDefault="00632847" w:rsidP="00632847">
      <w:pPr>
        <w:pStyle w:val="Textoembloco"/>
        <w:spacing w:line="276" w:lineRule="auto"/>
        <w:ind w:left="0" w:firstLine="1418"/>
        <w:rPr>
          <w:rFonts w:ascii="Garamond" w:hAnsi="Garamond"/>
          <w:sz w:val="24"/>
          <w:szCs w:val="24"/>
        </w:rPr>
      </w:pPr>
    </w:p>
    <w:p w:rsidR="00632847" w:rsidRDefault="00632847" w:rsidP="00632847">
      <w:pPr>
        <w:pStyle w:val="Textoembloco"/>
        <w:spacing w:line="276" w:lineRule="auto"/>
        <w:ind w:left="0" w:firstLine="1418"/>
        <w:rPr>
          <w:rFonts w:ascii="Garamond" w:hAnsi="Garamond" w:cs="Calibri"/>
          <w:sz w:val="24"/>
          <w:szCs w:val="24"/>
        </w:rPr>
      </w:pPr>
      <w:r w:rsidRPr="00632847">
        <w:rPr>
          <w:rFonts w:ascii="Garamond" w:hAnsi="Garamond" w:cs="Calibri"/>
          <w:sz w:val="24"/>
          <w:szCs w:val="24"/>
        </w:rPr>
        <w:t>Art.</w:t>
      </w:r>
      <w:r w:rsidR="00342B5C">
        <w:rPr>
          <w:rFonts w:ascii="Garamond" w:hAnsi="Garamond" w:cs="Calibri"/>
          <w:sz w:val="24"/>
          <w:szCs w:val="24"/>
        </w:rPr>
        <w:t xml:space="preserve"> </w:t>
      </w:r>
      <w:r w:rsidRPr="00632847">
        <w:rPr>
          <w:rFonts w:ascii="Garamond" w:hAnsi="Garamond" w:cs="Calibri"/>
          <w:sz w:val="24"/>
          <w:szCs w:val="24"/>
        </w:rPr>
        <w:t xml:space="preserve">1º O ORÇAMENTO GERAL do MUNICÍPIO DE </w:t>
      </w:r>
      <w:r>
        <w:rPr>
          <w:rFonts w:ascii="Garamond" w:hAnsi="Garamond" w:cs="Calibri"/>
          <w:sz w:val="24"/>
          <w:szCs w:val="24"/>
        </w:rPr>
        <w:t>RIO DAS ANTAS</w:t>
      </w:r>
      <w:r w:rsidRPr="00632847">
        <w:rPr>
          <w:rFonts w:ascii="Garamond" w:hAnsi="Garamond" w:cs="Calibri"/>
          <w:sz w:val="24"/>
          <w:szCs w:val="24"/>
        </w:rPr>
        <w:t>, referente aos PODERES EXECUTIVO e LEGISLATIVO, para o exercício de 202</w:t>
      </w:r>
      <w:r>
        <w:rPr>
          <w:rFonts w:ascii="Garamond" w:hAnsi="Garamond" w:cs="Calibri"/>
          <w:sz w:val="24"/>
          <w:szCs w:val="24"/>
        </w:rPr>
        <w:t>2</w:t>
      </w:r>
      <w:r w:rsidRPr="00632847">
        <w:rPr>
          <w:rFonts w:ascii="Garamond" w:hAnsi="Garamond" w:cs="Calibri"/>
          <w:sz w:val="24"/>
          <w:szCs w:val="24"/>
        </w:rPr>
        <w:t xml:space="preserve"> estima a receita em R$ </w:t>
      </w:r>
      <w:r>
        <w:rPr>
          <w:rFonts w:ascii="Garamond" w:hAnsi="Garamond" w:cs="Calibri"/>
          <w:sz w:val="24"/>
          <w:szCs w:val="24"/>
        </w:rPr>
        <w:t>40.555.600,</w:t>
      </w:r>
      <w:r w:rsidRPr="00632847">
        <w:rPr>
          <w:rFonts w:ascii="Garamond" w:hAnsi="Garamond" w:cs="Calibri"/>
          <w:sz w:val="24"/>
          <w:szCs w:val="24"/>
        </w:rPr>
        <w:t>00 (</w:t>
      </w:r>
      <w:r>
        <w:rPr>
          <w:rFonts w:ascii="Garamond" w:hAnsi="Garamond" w:cs="Calibri"/>
          <w:sz w:val="24"/>
          <w:szCs w:val="24"/>
        </w:rPr>
        <w:t xml:space="preserve">quarenta milhões, quinhentos e cinquenta e cinco mil e seiscentos </w:t>
      </w:r>
      <w:r w:rsidRPr="00632847">
        <w:rPr>
          <w:rFonts w:ascii="Garamond" w:hAnsi="Garamond" w:cs="Calibri"/>
          <w:sz w:val="24"/>
          <w:szCs w:val="24"/>
        </w:rPr>
        <w:t>reais)</w:t>
      </w:r>
      <w:r w:rsidRPr="00632847">
        <w:rPr>
          <w:rFonts w:ascii="Garamond" w:hAnsi="Garamond" w:cs="Calibri"/>
          <w:bCs/>
          <w:sz w:val="24"/>
          <w:szCs w:val="24"/>
        </w:rPr>
        <w:t xml:space="preserve"> </w:t>
      </w:r>
      <w:r w:rsidRPr="00632847">
        <w:rPr>
          <w:rFonts w:ascii="Garamond" w:hAnsi="Garamond" w:cs="Calibri"/>
          <w:sz w:val="24"/>
          <w:szCs w:val="24"/>
        </w:rPr>
        <w:t>e</w:t>
      </w:r>
      <w:r w:rsidRPr="00632847">
        <w:rPr>
          <w:rFonts w:ascii="Garamond" w:hAnsi="Garamond" w:cs="Calibri"/>
          <w:bCs/>
          <w:sz w:val="24"/>
          <w:szCs w:val="24"/>
        </w:rPr>
        <w:t xml:space="preserve"> </w:t>
      </w:r>
      <w:r w:rsidRPr="00632847">
        <w:rPr>
          <w:rFonts w:ascii="Garamond" w:hAnsi="Garamond" w:cs="Calibri"/>
          <w:sz w:val="24"/>
          <w:szCs w:val="24"/>
        </w:rPr>
        <w:t>fixa</w:t>
      </w:r>
      <w:r w:rsidRPr="00632847">
        <w:rPr>
          <w:rFonts w:ascii="Garamond" w:hAnsi="Garamond" w:cs="Calibri"/>
          <w:bCs/>
          <w:sz w:val="24"/>
          <w:szCs w:val="24"/>
        </w:rPr>
        <w:t xml:space="preserve"> </w:t>
      </w:r>
      <w:r w:rsidRPr="00632847">
        <w:rPr>
          <w:rFonts w:ascii="Garamond" w:hAnsi="Garamond" w:cs="Calibri"/>
          <w:sz w:val="24"/>
          <w:szCs w:val="24"/>
        </w:rPr>
        <w:t>a</w:t>
      </w:r>
      <w:r w:rsidRPr="00632847">
        <w:rPr>
          <w:rFonts w:ascii="Garamond" w:hAnsi="Garamond" w:cs="Calibri"/>
          <w:bCs/>
          <w:sz w:val="24"/>
          <w:szCs w:val="24"/>
        </w:rPr>
        <w:t xml:space="preserve"> </w:t>
      </w:r>
      <w:r w:rsidRPr="00632847">
        <w:rPr>
          <w:rFonts w:ascii="Garamond" w:hAnsi="Garamond" w:cs="Calibri"/>
          <w:sz w:val="24"/>
          <w:szCs w:val="24"/>
        </w:rPr>
        <w:t>despesa</w:t>
      </w:r>
      <w:r w:rsidRPr="00632847">
        <w:rPr>
          <w:rFonts w:ascii="Garamond" w:hAnsi="Garamond" w:cs="Calibri"/>
          <w:bCs/>
          <w:sz w:val="24"/>
          <w:szCs w:val="24"/>
        </w:rPr>
        <w:t xml:space="preserve"> </w:t>
      </w:r>
      <w:r w:rsidRPr="00632847">
        <w:rPr>
          <w:rFonts w:ascii="Garamond" w:hAnsi="Garamond" w:cs="Calibri"/>
          <w:sz w:val="24"/>
          <w:szCs w:val="24"/>
        </w:rPr>
        <w:t>em igual valor, conforme os anexos desta lei</w:t>
      </w:r>
      <w:r>
        <w:rPr>
          <w:rFonts w:ascii="Garamond" w:hAnsi="Garamond" w:cs="Calibri"/>
          <w:sz w:val="24"/>
          <w:szCs w:val="24"/>
        </w:rPr>
        <w:t xml:space="preserve">. </w:t>
      </w:r>
    </w:p>
    <w:p w:rsidR="00BE0F85" w:rsidRDefault="00BE0F85" w:rsidP="00BE0F85">
      <w:pPr>
        <w:pStyle w:val="Textoembloco"/>
        <w:spacing w:line="276" w:lineRule="auto"/>
        <w:ind w:left="0"/>
        <w:rPr>
          <w:rFonts w:ascii="Garamond" w:hAnsi="Garamond" w:cs="Calibri"/>
          <w:sz w:val="24"/>
          <w:szCs w:val="24"/>
        </w:rPr>
      </w:pPr>
    </w:p>
    <w:tbl>
      <w:tblPr>
        <w:tblW w:w="5000" w:type="pct"/>
        <w:tblCellMar>
          <w:left w:w="70" w:type="dxa"/>
          <w:right w:w="70" w:type="dxa"/>
        </w:tblCellMar>
        <w:tblLook w:val="04A0" w:firstRow="1" w:lastRow="0" w:firstColumn="1" w:lastColumn="0" w:noHBand="0" w:noVBand="1"/>
      </w:tblPr>
      <w:tblGrid>
        <w:gridCol w:w="6107"/>
        <w:gridCol w:w="2811"/>
      </w:tblGrid>
      <w:tr w:rsidR="001E7BE1" w:rsidRPr="001E7BE1" w:rsidTr="002E1539">
        <w:trPr>
          <w:trHeight w:val="270"/>
        </w:trPr>
        <w:tc>
          <w:tcPr>
            <w:tcW w:w="3424" w:type="pct"/>
            <w:tcBorders>
              <w:top w:val="single" w:sz="4" w:space="0" w:color="000000"/>
              <w:left w:val="single" w:sz="4" w:space="0" w:color="000000"/>
              <w:bottom w:val="single" w:sz="4" w:space="0" w:color="000000"/>
              <w:right w:val="single" w:sz="4" w:space="0" w:color="000000"/>
            </w:tcBorders>
            <w:shd w:val="clear" w:color="000000" w:fill="C0C0C0"/>
            <w:hideMark/>
          </w:tcPr>
          <w:p w:rsidR="001E7BE1" w:rsidRPr="001E7BE1" w:rsidRDefault="001E7BE1" w:rsidP="001E7BE1">
            <w:pPr>
              <w:jc w:val="center"/>
              <w:rPr>
                <w:rFonts w:ascii="Arial" w:hAnsi="Arial" w:cs="Arial"/>
                <w:b/>
                <w:bCs/>
                <w:color w:val="000000"/>
              </w:rPr>
            </w:pPr>
            <w:bookmarkStart w:id="1" w:name="RANGE!A5:H20"/>
            <w:r w:rsidRPr="001E7BE1">
              <w:rPr>
                <w:rFonts w:ascii="Arial" w:hAnsi="Arial" w:cs="Arial"/>
                <w:b/>
                <w:bCs/>
                <w:color w:val="000000"/>
              </w:rPr>
              <w:t>Receitas</w:t>
            </w:r>
            <w:bookmarkEnd w:id="1"/>
          </w:p>
        </w:tc>
        <w:tc>
          <w:tcPr>
            <w:tcW w:w="1576" w:type="pct"/>
            <w:tcBorders>
              <w:top w:val="single" w:sz="4" w:space="0" w:color="000000"/>
              <w:left w:val="nil"/>
              <w:bottom w:val="single" w:sz="4" w:space="0" w:color="000000"/>
              <w:right w:val="single" w:sz="4" w:space="0" w:color="000000"/>
            </w:tcBorders>
            <w:shd w:val="clear" w:color="000000" w:fill="C0C0C0"/>
            <w:hideMark/>
          </w:tcPr>
          <w:p w:rsidR="001E7BE1" w:rsidRPr="001E7BE1" w:rsidRDefault="001E7BE1" w:rsidP="001E7BE1">
            <w:pPr>
              <w:jc w:val="center"/>
              <w:rPr>
                <w:rFonts w:ascii="Arial" w:hAnsi="Arial" w:cs="Arial"/>
                <w:b/>
                <w:bCs/>
                <w:color w:val="000000"/>
              </w:rPr>
            </w:pPr>
            <w:r w:rsidRPr="001E7BE1">
              <w:rPr>
                <w:rFonts w:ascii="Arial" w:hAnsi="Arial" w:cs="Arial"/>
                <w:b/>
                <w:bCs/>
                <w:color w:val="000000"/>
              </w:rPr>
              <w:t>Valor</w:t>
            </w:r>
          </w:p>
        </w:tc>
      </w:tr>
      <w:tr w:rsidR="001E7BE1" w:rsidRPr="001E7BE1" w:rsidTr="002E1539">
        <w:trPr>
          <w:trHeight w:val="255"/>
        </w:trPr>
        <w:tc>
          <w:tcPr>
            <w:tcW w:w="3424" w:type="pct"/>
            <w:tcBorders>
              <w:top w:val="nil"/>
              <w:left w:val="single" w:sz="4" w:space="0" w:color="000000"/>
              <w:bottom w:val="nil"/>
              <w:right w:val="single" w:sz="4" w:space="0" w:color="000000"/>
            </w:tcBorders>
            <w:shd w:val="clear" w:color="auto" w:fill="auto"/>
            <w:hideMark/>
          </w:tcPr>
          <w:p w:rsidR="001E7BE1" w:rsidRPr="001E7BE1" w:rsidRDefault="001E7BE1" w:rsidP="001E7BE1">
            <w:pPr>
              <w:rPr>
                <w:rFonts w:ascii="Arial" w:hAnsi="Arial" w:cs="Arial"/>
                <w:color w:val="000000"/>
              </w:rPr>
            </w:pPr>
            <w:r w:rsidRPr="001E7BE1">
              <w:rPr>
                <w:rFonts w:ascii="Arial" w:hAnsi="Arial" w:cs="Arial"/>
                <w:color w:val="000000"/>
              </w:rPr>
              <w:t>Receitas correntes</w:t>
            </w:r>
          </w:p>
        </w:tc>
        <w:tc>
          <w:tcPr>
            <w:tcW w:w="1576" w:type="pct"/>
            <w:tcBorders>
              <w:top w:val="nil"/>
              <w:left w:val="nil"/>
              <w:bottom w:val="nil"/>
              <w:right w:val="single" w:sz="4" w:space="0" w:color="000000"/>
            </w:tcBorders>
            <w:shd w:val="clear" w:color="auto" w:fill="auto"/>
            <w:hideMark/>
          </w:tcPr>
          <w:p w:rsidR="001E7BE1" w:rsidRPr="001E7BE1" w:rsidRDefault="001E7BE1" w:rsidP="001E7BE1">
            <w:pPr>
              <w:jc w:val="right"/>
              <w:rPr>
                <w:rFonts w:ascii="Arial" w:hAnsi="Arial" w:cs="Arial"/>
                <w:color w:val="000000"/>
              </w:rPr>
            </w:pPr>
            <w:r w:rsidRPr="001E7BE1">
              <w:rPr>
                <w:rFonts w:ascii="Arial" w:hAnsi="Arial" w:cs="Arial"/>
                <w:color w:val="000000"/>
              </w:rPr>
              <w:t>38.349.100,00</w:t>
            </w:r>
          </w:p>
        </w:tc>
      </w:tr>
      <w:tr w:rsidR="001E7BE1" w:rsidRPr="001E7BE1" w:rsidTr="002E1539">
        <w:trPr>
          <w:trHeight w:val="255"/>
        </w:trPr>
        <w:tc>
          <w:tcPr>
            <w:tcW w:w="3424" w:type="pct"/>
            <w:tcBorders>
              <w:top w:val="nil"/>
              <w:left w:val="single" w:sz="4" w:space="0" w:color="000000"/>
              <w:bottom w:val="nil"/>
              <w:right w:val="single" w:sz="4" w:space="0" w:color="000000"/>
            </w:tcBorders>
            <w:shd w:val="clear" w:color="auto" w:fill="auto"/>
            <w:hideMark/>
          </w:tcPr>
          <w:p w:rsidR="001E7BE1" w:rsidRPr="001E7BE1" w:rsidRDefault="001E7BE1" w:rsidP="001E7BE1">
            <w:pPr>
              <w:ind w:firstLineChars="100" w:firstLine="240"/>
              <w:rPr>
                <w:rFonts w:ascii="Arial" w:hAnsi="Arial" w:cs="Arial"/>
                <w:color w:val="000000"/>
              </w:rPr>
            </w:pPr>
            <w:r w:rsidRPr="001E7BE1">
              <w:rPr>
                <w:rFonts w:ascii="Arial" w:hAnsi="Arial" w:cs="Arial"/>
                <w:color w:val="000000"/>
              </w:rPr>
              <w:t>Impostos, taxas e contribuições de melhoria</w:t>
            </w:r>
          </w:p>
        </w:tc>
        <w:tc>
          <w:tcPr>
            <w:tcW w:w="1576" w:type="pct"/>
            <w:tcBorders>
              <w:top w:val="nil"/>
              <w:left w:val="nil"/>
              <w:bottom w:val="nil"/>
              <w:right w:val="single" w:sz="4" w:space="0" w:color="000000"/>
            </w:tcBorders>
            <w:shd w:val="clear" w:color="auto" w:fill="auto"/>
            <w:hideMark/>
          </w:tcPr>
          <w:p w:rsidR="001E7BE1" w:rsidRPr="001E7BE1" w:rsidRDefault="001E7BE1" w:rsidP="001E7BE1">
            <w:pPr>
              <w:jc w:val="right"/>
              <w:rPr>
                <w:rFonts w:ascii="Arial" w:hAnsi="Arial" w:cs="Arial"/>
                <w:color w:val="000000"/>
              </w:rPr>
            </w:pPr>
            <w:r w:rsidRPr="001E7BE1">
              <w:rPr>
                <w:rFonts w:ascii="Arial" w:hAnsi="Arial" w:cs="Arial"/>
                <w:color w:val="000000"/>
              </w:rPr>
              <w:t>2.853.000,00</w:t>
            </w:r>
          </w:p>
        </w:tc>
      </w:tr>
      <w:tr w:rsidR="001E7BE1" w:rsidRPr="001E7BE1" w:rsidTr="002E1539">
        <w:trPr>
          <w:trHeight w:val="255"/>
        </w:trPr>
        <w:tc>
          <w:tcPr>
            <w:tcW w:w="3424" w:type="pct"/>
            <w:tcBorders>
              <w:top w:val="nil"/>
              <w:left w:val="single" w:sz="4" w:space="0" w:color="000000"/>
              <w:bottom w:val="nil"/>
              <w:right w:val="single" w:sz="4" w:space="0" w:color="000000"/>
            </w:tcBorders>
            <w:shd w:val="clear" w:color="000000" w:fill="E4E4E4"/>
            <w:hideMark/>
          </w:tcPr>
          <w:p w:rsidR="001E7BE1" w:rsidRPr="001E7BE1" w:rsidRDefault="001E7BE1" w:rsidP="001E7BE1">
            <w:pPr>
              <w:ind w:firstLineChars="100" w:firstLine="240"/>
              <w:rPr>
                <w:rFonts w:ascii="Arial" w:hAnsi="Arial" w:cs="Arial"/>
                <w:color w:val="000000"/>
              </w:rPr>
            </w:pPr>
            <w:r w:rsidRPr="001E7BE1">
              <w:rPr>
                <w:rFonts w:ascii="Arial" w:hAnsi="Arial" w:cs="Arial"/>
                <w:color w:val="000000"/>
              </w:rPr>
              <w:t>Impostos, taxas e contribuições de melhoria</w:t>
            </w:r>
          </w:p>
        </w:tc>
        <w:tc>
          <w:tcPr>
            <w:tcW w:w="1576" w:type="pct"/>
            <w:tcBorders>
              <w:top w:val="nil"/>
              <w:left w:val="nil"/>
              <w:bottom w:val="nil"/>
              <w:right w:val="single" w:sz="4" w:space="0" w:color="000000"/>
            </w:tcBorders>
            <w:shd w:val="clear" w:color="000000" w:fill="E4E4E4"/>
            <w:hideMark/>
          </w:tcPr>
          <w:p w:rsidR="001E7BE1" w:rsidRPr="001E7BE1" w:rsidRDefault="001E7BE1" w:rsidP="001E7BE1">
            <w:pPr>
              <w:jc w:val="right"/>
              <w:rPr>
                <w:rFonts w:ascii="Arial" w:hAnsi="Arial" w:cs="Arial"/>
                <w:color w:val="000000"/>
              </w:rPr>
            </w:pPr>
            <w:r w:rsidRPr="001E7BE1">
              <w:rPr>
                <w:rFonts w:ascii="Arial" w:hAnsi="Arial" w:cs="Arial"/>
                <w:color w:val="000000"/>
              </w:rPr>
              <w:t>(55.000,00)</w:t>
            </w:r>
          </w:p>
        </w:tc>
      </w:tr>
      <w:tr w:rsidR="001E7BE1" w:rsidRPr="001E7BE1" w:rsidTr="002E1539">
        <w:trPr>
          <w:trHeight w:val="255"/>
        </w:trPr>
        <w:tc>
          <w:tcPr>
            <w:tcW w:w="3424" w:type="pct"/>
            <w:tcBorders>
              <w:top w:val="nil"/>
              <w:left w:val="single" w:sz="4" w:space="0" w:color="000000"/>
              <w:bottom w:val="nil"/>
              <w:right w:val="single" w:sz="4" w:space="0" w:color="000000"/>
            </w:tcBorders>
            <w:shd w:val="clear" w:color="auto" w:fill="auto"/>
            <w:hideMark/>
          </w:tcPr>
          <w:p w:rsidR="001E7BE1" w:rsidRPr="001E7BE1" w:rsidRDefault="001E7BE1" w:rsidP="001E7BE1">
            <w:pPr>
              <w:ind w:firstLineChars="100" w:firstLine="240"/>
              <w:rPr>
                <w:rFonts w:ascii="Arial" w:hAnsi="Arial" w:cs="Arial"/>
                <w:color w:val="000000"/>
              </w:rPr>
            </w:pPr>
            <w:r w:rsidRPr="001E7BE1">
              <w:rPr>
                <w:rFonts w:ascii="Arial" w:hAnsi="Arial" w:cs="Arial"/>
                <w:color w:val="000000"/>
              </w:rPr>
              <w:t>Contribuições</w:t>
            </w:r>
          </w:p>
        </w:tc>
        <w:tc>
          <w:tcPr>
            <w:tcW w:w="1576" w:type="pct"/>
            <w:tcBorders>
              <w:top w:val="nil"/>
              <w:left w:val="nil"/>
              <w:bottom w:val="nil"/>
              <w:right w:val="single" w:sz="4" w:space="0" w:color="000000"/>
            </w:tcBorders>
            <w:shd w:val="clear" w:color="auto" w:fill="auto"/>
            <w:hideMark/>
          </w:tcPr>
          <w:p w:rsidR="001E7BE1" w:rsidRPr="001E7BE1" w:rsidRDefault="001E7BE1" w:rsidP="001E7BE1">
            <w:pPr>
              <w:jc w:val="right"/>
              <w:rPr>
                <w:rFonts w:ascii="Arial" w:hAnsi="Arial" w:cs="Arial"/>
                <w:color w:val="000000"/>
              </w:rPr>
            </w:pPr>
            <w:r w:rsidRPr="001E7BE1">
              <w:rPr>
                <w:rFonts w:ascii="Arial" w:hAnsi="Arial" w:cs="Arial"/>
                <w:color w:val="000000"/>
              </w:rPr>
              <w:t>2.125.500,00</w:t>
            </w:r>
          </w:p>
        </w:tc>
      </w:tr>
      <w:tr w:rsidR="001E7BE1" w:rsidRPr="001E7BE1" w:rsidTr="002E1539">
        <w:trPr>
          <w:trHeight w:val="255"/>
        </w:trPr>
        <w:tc>
          <w:tcPr>
            <w:tcW w:w="3424" w:type="pct"/>
            <w:tcBorders>
              <w:top w:val="nil"/>
              <w:left w:val="single" w:sz="4" w:space="0" w:color="000000"/>
              <w:bottom w:val="nil"/>
              <w:right w:val="single" w:sz="4" w:space="0" w:color="000000"/>
            </w:tcBorders>
            <w:shd w:val="clear" w:color="000000" w:fill="E4E4E4"/>
            <w:hideMark/>
          </w:tcPr>
          <w:p w:rsidR="001E7BE1" w:rsidRPr="001E7BE1" w:rsidRDefault="001E7BE1" w:rsidP="001E7BE1">
            <w:pPr>
              <w:ind w:firstLineChars="100" w:firstLine="240"/>
              <w:rPr>
                <w:rFonts w:ascii="Arial" w:hAnsi="Arial" w:cs="Arial"/>
                <w:color w:val="000000"/>
              </w:rPr>
            </w:pPr>
            <w:r w:rsidRPr="001E7BE1">
              <w:rPr>
                <w:rFonts w:ascii="Arial" w:hAnsi="Arial" w:cs="Arial"/>
                <w:color w:val="000000"/>
              </w:rPr>
              <w:t>Receita patrimonial</w:t>
            </w:r>
          </w:p>
        </w:tc>
        <w:tc>
          <w:tcPr>
            <w:tcW w:w="1576" w:type="pct"/>
            <w:tcBorders>
              <w:top w:val="nil"/>
              <w:left w:val="nil"/>
              <w:bottom w:val="nil"/>
              <w:right w:val="single" w:sz="4" w:space="0" w:color="000000"/>
            </w:tcBorders>
            <w:shd w:val="clear" w:color="000000" w:fill="E4E4E4"/>
            <w:hideMark/>
          </w:tcPr>
          <w:p w:rsidR="001E7BE1" w:rsidRPr="001E7BE1" w:rsidRDefault="001E7BE1" w:rsidP="001E7BE1">
            <w:pPr>
              <w:jc w:val="right"/>
              <w:rPr>
                <w:rFonts w:ascii="Arial" w:hAnsi="Arial" w:cs="Arial"/>
                <w:color w:val="000000"/>
              </w:rPr>
            </w:pPr>
            <w:r w:rsidRPr="001E7BE1">
              <w:rPr>
                <w:rFonts w:ascii="Arial" w:hAnsi="Arial" w:cs="Arial"/>
                <w:color w:val="000000"/>
              </w:rPr>
              <w:t>1.214.000,00</w:t>
            </w:r>
          </w:p>
        </w:tc>
      </w:tr>
      <w:tr w:rsidR="001E7BE1" w:rsidRPr="001E7BE1" w:rsidTr="002E1539">
        <w:trPr>
          <w:trHeight w:val="255"/>
        </w:trPr>
        <w:tc>
          <w:tcPr>
            <w:tcW w:w="3424" w:type="pct"/>
            <w:tcBorders>
              <w:top w:val="nil"/>
              <w:left w:val="single" w:sz="4" w:space="0" w:color="000000"/>
              <w:bottom w:val="nil"/>
              <w:right w:val="single" w:sz="4" w:space="0" w:color="000000"/>
            </w:tcBorders>
            <w:shd w:val="clear" w:color="auto" w:fill="auto"/>
            <w:hideMark/>
          </w:tcPr>
          <w:p w:rsidR="001E7BE1" w:rsidRPr="001E7BE1" w:rsidRDefault="001E7BE1" w:rsidP="001E7BE1">
            <w:pPr>
              <w:ind w:firstLineChars="100" w:firstLine="240"/>
              <w:rPr>
                <w:rFonts w:ascii="Arial" w:hAnsi="Arial" w:cs="Arial"/>
                <w:color w:val="000000"/>
              </w:rPr>
            </w:pPr>
            <w:r w:rsidRPr="001E7BE1">
              <w:rPr>
                <w:rFonts w:ascii="Arial" w:hAnsi="Arial" w:cs="Arial"/>
                <w:color w:val="000000"/>
              </w:rPr>
              <w:t>Receita de serviços</w:t>
            </w:r>
          </w:p>
        </w:tc>
        <w:tc>
          <w:tcPr>
            <w:tcW w:w="1576" w:type="pct"/>
            <w:tcBorders>
              <w:top w:val="nil"/>
              <w:left w:val="nil"/>
              <w:bottom w:val="nil"/>
              <w:right w:val="single" w:sz="4" w:space="0" w:color="000000"/>
            </w:tcBorders>
            <w:shd w:val="clear" w:color="auto" w:fill="auto"/>
            <w:hideMark/>
          </w:tcPr>
          <w:p w:rsidR="001E7BE1" w:rsidRPr="001E7BE1" w:rsidRDefault="001E7BE1" w:rsidP="001E7BE1">
            <w:pPr>
              <w:jc w:val="right"/>
              <w:rPr>
                <w:rFonts w:ascii="Arial" w:hAnsi="Arial" w:cs="Arial"/>
                <w:color w:val="000000"/>
              </w:rPr>
            </w:pPr>
            <w:r w:rsidRPr="001E7BE1">
              <w:rPr>
                <w:rFonts w:ascii="Arial" w:hAnsi="Arial" w:cs="Arial"/>
                <w:color w:val="000000"/>
              </w:rPr>
              <w:t>222.000,00</w:t>
            </w:r>
          </w:p>
        </w:tc>
      </w:tr>
      <w:tr w:rsidR="001E7BE1" w:rsidRPr="001E7BE1" w:rsidTr="002E1539">
        <w:trPr>
          <w:trHeight w:val="255"/>
        </w:trPr>
        <w:tc>
          <w:tcPr>
            <w:tcW w:w="3424" w:type="pct"/>
            <w:tcBorders>
              <w:top w:val="nil"/>
              <w:left w:val="single" w:sz="4" w:space="0" w:color="000000"/>
              <w:bottom w:val="nil"/>
              <w:right w:val="single" w:sz="4" w:space="0" w:color="000000"/>
            </w:tcBorders>
            <w:shd w:val="clear" w:color="000000" w:fill="E4E4E4"/>
            <w:hideMark/>
          </w:tcPr>
          <w:p w:rsidR="001E7BE1" w:rsidRPr="001E7BE1" w:rsidRDefault="001E7BE1" w:rsidP="001E7BE1">
            <w:pPr>
              <w:ind w:firstLineChars="100" w:firstLine="240"/>
              <w:rPr>
                <w:rFonts w:ascii="Arial" w:hAnsi="Arial" w:cs="Arial"/>
                <w:color w:val="000000"/>
              </w:rPr>
            </w:pPr>
            <w:r w:rsidRPr="001E7BE1">
              <w:rPr>
                <w:rFonts w:ascii="Arial" w:hAnsi="Arial" w:cs="Arial"/>
                <w:color w:val="000000"/>
              </w:rPr>
              <w:t>Transferências correntes</w:t>
            </w:r>
          </w:p>
        </w:tc>
        <w:tc>
          <w:tcPr>
            <w:tcW w:w="1576" w:type="pct"/>
            <w:tcBorders>
              <w:top w:val="nil"/>
              <w:left w:val="nil"/>
              <w:bottom w:val="nil"/>
              <w:right w:val="single" w:sz="4" w:space="0" w:color="000000"/>
            </w:tcBorders>
            <w:shd w:val="clear" w:color="000000" w:fill="E4E4E4"/>
            <w:hideMark/>
          </w:tcPr>
          <w:p w:rsidR="001E7BE1" w:rsidRPr="001E7BE1" w:rsidRDefault="001E7BE1" w:rsidP="001E7BE1">
            <w:pPr>
              <w:jc w:val="right"/>
              <w:rPr>
                <w:rFonts w:ascii="Arial" w:hAnsi="Arial" w:cs="Arial"/>
                <w:color w:val="000000"/>
              </w:rPr>
            </w:pPr>
            <w:r w:rsidRPr="001E7BE1">
              <w:rPr>
                <w:rFonts w:ascii="Arial" w:hAnsi="Arial" w:cs="Arial"/>
                <w:color w:val="000000"/>
              </w:rPr>
              <w:t>37.103.100,00</w:t>
            </w:r>
          </w:p>
        </w:tc>
      </w:tr>
      <w:tr w:rsidR="001E7BE1" w:rsidRPr="001E7BE1" w:rsidTr="002E1539">
        <w:trPr>
          <w:trHeight w:val="255"/>
        </w:trPr>
        <w:tc>
          <w:tcPr>
            <w:tcW w:w="3424" w:type="pct"/>
            <w:tcBorders>
              <w:top w:val="nil"/>
              <w:left w:val="single" w:sz="4" w:space="0" w:color="000000"/>
              <w:bottom w:val="nil"/>
              <w:right w:val="single" w:sz="4" w:space="0" w:color="000000"/>
            </w:tcBorders>
            <w:shd w:val="clear" w:color="000000" w:fill="E4E4E4"/>
            <w:hideMark/>
          </w:tcPr>
          <w:p w:rsidR="001E7BE1" w:rsidRPr="001E7BE1" w:rsidRDefault="001E7BE1" w:rsidP="001E7BE1">
            <w:pPr>
              <w:ind w:firstLineChars="100" w:firstLine="240"/>
              <w:rPr>
                <w:rFonts w:ascii="Arial" w:hAnsi="Arial" w:cs="Arial"/>
                <w:color w:val="000000"/>
              </w:rPr>
            </w:pPr>
            <w:r w:rsidRPr="001E7BE1">
              <w:rPr>
                <w:rFonts w:ascii="Arial" w:hAnsi="Arial" w:cs="Arial"/>
                <w:color w:val="000000"/>
              </w:rPr>
              <w:t>Transferências correntes</w:t>
            </w:r>
          </w:p>
        </w:tc>
        <w:tc>
          <w:tcPr>
            <w:tcW w:w="1576" w:type="pct"/>
            <w:tcBorders>
              <w:top w:val="nil"/>
              <w:left w:val="nil"/>
              <w:bottom w:val="nil"/>
              <w:right w:val="single" w:sz="4" w:space="0" w:color="000000"/>
            </w:tcBorders>
            <w:shd w:val="clear" w:color="000000" w:fill="E4E4E4"/>
            <w:hideMark/>
          </w:tcPr>
          <w:p w:rsidR="001E7BE1" w:rsidRPr="001E7BE1" w:rsidRDefault="001E7BE1" w:rsidP="001E7BE1">
            <w:pPr>
              <w:jc w:val="right"/>
              <w:rPr>
                <w:rFonts w:ascii="Arial" w:hAnsi="Arial" w:cs="Arial"/>
                <w:color w:val="000000"/>
              </w:rPr>
            </w:pPr>
            <w:r w:rsidRPr="001E7BE1">
              <w:rPr>
                <w:rFonts w:ascii="Arial" w:hAnsi="Arial" w:cs="Arial"/>
                <w:color w:val="000000"/>
              </w:rPr>
              <w:t>(5.248.000,00)</w:t>
            </w:r>
          </w:p>
        </w:tc>
      </w:tr>
      <w:tr w:rsidR="001E7BE1" w:rsidRPr="001E7BE1" w:rsidTr="002E1539">
        <w:trPr>
          <w:trHeight w:val="255"/>
        </w:trPr>
        <w:tc>
          <w:tcPr>
            <w:tcW w:w="3424" w:type="pct"/>
            <w:tcBorders>
              <w:top w:val="nil"/>
              <w:left w:val="single" w:sz="4" w:space="0" w:color="000000"/>
              <w:bottom w:val="nil"/>
              <w:right w:val="single" w:sz="4" w:space="0" w:color="000000"/>
            </w:tcBorders>
            <w:shd w:val="clear" w:color="000000" w:fill="E4E4E4"/>
            <w:hideMark/>
          </w:tcPr>
          <w:p w:rsidR="001E7BE1" w:rsidRPr="001E7BE1" w:rsidRDefault="001E7BE1" w:rsidP="001E7BE1">
            <w:pPr>
              <w:ind w:firstLineChars="100" w:firstLine="240"/>
              <w:rPr>
                <w:rFonts w:ascii="Arial" w:hAnsi="Arial" w:cs="Arial"/>
                <w:color w:val="000000"/>
              </w:rPr>
            </w:pPr>
            <w:r w:rsidRPr="001E7BE1">
              <w:rPr>
                <w:rFonts w:ascii="Arial" w:hAnsi="Arial" w:cs="Arial"/>
                <w:color w:val="000000"/>
              </w:rPr>
              <w:t>Outras receitas correntes</w:t>
            </w:r>
          </w:p>
        </w:tc>
        <w:tc>
          <w:tcPr>
            <w:tcW w:w="1576" w:type="pct"/>
            <w:tcBorders>
              <w:top w:val="nil"/>
              <w:left w:val="nil"/>
              <w:bottom w:val="nil"/>
              <w:right w:val="single" w:sz="4" w:space="0" w:color="000000"/>
            </w:tcBorders>
            <w:shd w:val="clear" w:color="000000" w:fill="E4E4E4"/>
            <w:hideMark/>
          </w:tcPr>
          <w:p w:rsidR="001E7BE1" w:rsidRPr="001E7BE1" w:rsidRDefault="001E7BE1" w:rsidP="001E7BE1">
            <w:pPr>
              <w:jc w:val="right"/>
              <w:rPr>
                <w:rFonts w:ascii="Arial" w:hAnsi="Arial" w:cs="Arial"/>
                <w:color w:val="000000"/>
              </w:rPr>
            </w:pPr>
            <w:r w:rsidRPr="001E7BE1">
              <w:rPr>
                <w:rFonts w:ascii="Arial" w:hAnsi="Arial" w:cs="Arial"/>
                <w:color w:val="000000"/>
              </w:rPr>
              <w:t>134.500,00</w:t>
            </w:r>
          </w:p>
        </w:tc>
      </w:tr>
      <w:tr w:rsidR="001E7BE1" w:rsidRPr="001E7BE1" w:rsidTr="002E1539">
        <w:trPr>
          <w:trHeight w:val="255"/>
        </w:trPr>
        <w:tc>
          <w:tcPr>
            <w:tcW w:w="3424" w:type="pct"/>
            <w:tcBorders>
              <w:top w:val="nil"/>
              <w:left w:val="single" w:sz="4" w:space="0" w:color="000000"/>
              <w:bottom w:val="nil"/>
              <w:right w:val="single" w:sz="4" w:space="0" w:color="000000"/>
            </w:tcBorders>
            <w:shd w:val="clear" w:color="auto" w:fill="auto"/>
            <w:hideMark/>
          </w:tcPr>
          <w:p w:rsidR="001E7BE1" w:rsidRPr="001E7BE1" w:rsidRDefault="001E7BE1" w:rsidP="001E7BE1">
            <w:pPr>
              <w:rPr>
                <w:rFonts w:ascii="Arial" w:hAnsi="Arial" w:cs="Arial"/>
                <w:color w:val="000000"/>
              </w:rPr>
            </w:pPr>
            <w:r w:rsidRPr="001E7BE1">
              <w:rPr>
                <w:rFonts w:ascii="Arial" w:hAnsi="Arial" w:cs="Arial"/>
                <w:color w:val="000000"/>
              </w:rPr>
              <w:t>Receitas de capital</w:t>
            </w:r>
          </w:p>
        </w:tc>
        <w:tc>
          <w:tcPr>
            <w:tcW w:w="1576" w:type="pct"/>
            <w:tcBorders>
              <w:top w:val="nil"/>
              <w:left w:val="nil"/>
              <w:bottom w:val="nil"/>
              <w:right w:val="single" w:sz="4" w:space="0" w:color="000000"/>
            </w:tcBorders>
            <w:shd w:val="clear" w:color="auto" w:fill="auto"/>
            <w:hideMark/>
          </w:tcPr>
          <w:p w:rsidR="001E7BE1" w:rsidRPr="001E7BE1" w:rsidRDefault="001E7BE1" w:rsidP="001E7BE1">
            <w:pPr>
              <w:jc w:val="right"/>
              <w:rPr>
                <w:rFonts w:ascii="Arial" w:hAnsi="Arial" w:cs="Arial"/>
                <w:color w:val="000000"/>
              </w:rPr>
            </w:pPr>
            <w:r w:rsidRPr="001E7BE1">
              <w:rPr>
                <w:rFonts w:ascii="Arial" w:hAnsi="Arial" w:cs="Arial"/>
                <w:color w:val="000000"/>
              </w:rPr>
              <w:t>30.000,00</w:t>
            </w:r>
          </w:p>
        </w:tc>
      </w:tr>
      <w:tr w:rsidR="001E7BE1" w:rsidRPr="001E7BE1" w:rsidTr="002E1539">
        <w:trPr>
          <w:trHeight w:val="255"/>
        </w:trPr>
        <w:tc>
          <w:tcPr>
            <w:tcW w:w="3424" w:type="pct"/>
            <w:tcBorders>
              <w:top w:val="nil"/>
              <w:left w:val="single" w:sz="4" w:space="0" w:color="000000"/>
              <w:bottom w:val="nil"/>
              <w:right w:val="single" w:sz="4" w:space="0" w:color="000000"/>
            </w:tcBorders>
            <w:shd w:val="clear" w:color="000000" w:fill="E4E4E4"/>
            <w:hideMark/>
          </w:tcPr>
          <w:p w:rsidR="001E7BE1" w:rsidRPr="001E7BE1" w:rsidRDefault="001E7BE1" w:rsidP="001E7BE1">
            <w:pPr>
              <w:ind w:firstLineChars="100" w:firstLine="240"/>
              <w:rPr>
                <w:rFonts w:ascii="Arial" w:hAnsi="Arial" w:cs="Arial"/>
                <w:color w:val="000000"/>
              </w:rPr>
            </w:pPr>
            <w:r w:rsidRPr="001E7BE1">
              <w:rPr>
                <w:rFonts w:ascii="Arial" w:hAnsi="Arial" w:cs="Arial"/>
                <w:color w:val="000000"/>
              </w:rPr>
              <w:t>Alienação de bens</w:t>
            </w:r>
          </w:p>
        </w:tc>
        <w:tc>
          <w:tcPr>
            <w:tcW w:w="1576" w:type="pct"/>
            <w:tcBorders>
              <w:top w:val="nil"/>
              <w:left w:val="nil"/>
              <w:bottom w:val="nil"/>
              <w:right w:val="single" w:sz="4" w:space="0" w:color="000000"/>
            </w:tcBorders>
            <w:shd w:val="clear" w:color="000000" w:fill="E4E4E4"/>
            <w:hideMark/>
          </w:tcPr>
          <w:p w:rsidR="001E7BE1" w:rsidRPr="001E7BE1" w:rsidRDefault="001E7BE1" w:rsidP="001E7BE1">
            <w:pPr>
              <w:jc w:val="right"/>
              <w:rPr>
                <w:rFonts w:ascii="Arial" w:hAnsi="Arial" w:cs="Arial"/>
                <w:color w:val="000000"/>
              </w:rPr>
            </w:pPr>
            <w:r w:rsidRPr="001E7BE1">
              <w:rPr>
                <w:rFonts w:ascii="Arial" w:hAnsi="Arial" w:cs="Arial"/>
                <w:color w:val="000000"/>
              </w:rPr>
              <w:t>30.000,00</w:t>
            </w:r>
          </w:p>
        </w:tc>
      </w:tr>
      <w:tr w:rsidR="001E7BE1" w:rsidRPr="001E7BE1" w:rsidTr="002E1539">
        <w:trPr>
          <w:trHeight w:val="255"/>
        </w:trPr>
        <w:tc>
          <w:tcPr>
            <w:tcW w:w="3424" w:type="pct"/>
            <w:tcBorders>
              <w:top w:val="nil"/>
              <w:left w:val="single" w:sz="4" w:space="0" w:color="000000"/>
              <w:bottom w:val="nil"/>
              <w:right w:val="single" w:sz="4" w:space="0" w:color="000000"/>
            </w:tcBorders>
            <w:shd w:val="clear" w:color="auto" w:fill="auto"/>
            <w:hideMark/>
          </w:tcPr>
          <w:p w:rsidR="001E7BE1" w:rsidRPr="001E7BE1" w:rsidRDefault="001E7BE1" w:rsidP="001E7BE1">
            <w:pPr>
              <w:rPr>
                <w:rFonts w:ascii="Arial" w:hAnsi="Arial" w:cs="Arial"/>
                <w:color w:val="000000"/>
              </w:rPr>
            </w:pPr>
            <w:r w:rsidRPr="001E7BE1">
              <w:rPr>
                <w:rFonts w:ascii="Arial" w:hAnsi="Arial" w:cs="Arial"/>
                <w:color w:val="000000"/>
              </w:rPr>
              <w:t xml:space="preserve">Receitas correntes </w:t>
            </w:r>
            <w:proofErr w:type="spellStart"/>
            <w:r w:rsidRPr="001E7BE1">
              <w:rPr>
                <w:rFonts w:ascii="Arial" w:hAnsi="Arial" w:cs="Arial"/>
                <w:color w:val="000000"/>
              </w:rPr>
              <w:t>intraorçamentárias</w:t>
            </w:r>
            <w:proofErr w:type="spellEnd"/>
          </w:p>
        </w:tc>
        <w:tc>
          <w:tcPr>
            <w:tcW w:w="1576" w:type="pct"/>
            <w:tcBorders>
              <w:top w:val="nil"/>
              <w:left w:val="nil"/>
              <w:bottom w:val="nil"/>
              <w:right w:val="single" w:sz="4" w:space="0" w:color="000000"/>
            </w:tcBorders>
            <w:shd w:val="clear" w:color="auto" w:fill="auto"/>
            <w:hideMark/>
          </w:tcPr>
          <w:p w:rsidR="001E7BE1" w:rsidRPr="001E7BE1" w:rsidRDefault="001E7BE1" w:rsidP="001E7BE1">
            <w:pPr>
              <w:jc w:val="right"/>
              <w:rPr>
                <w:rFonts w:ascii="Arial" w:hAnsi="Arial" w:cs="Arial"/>
                <w:color w:val="000000"/>
              </w:rPr>
            </w:pPr>
            <w:r w:rsidRPr="001E7BE1">
              <w:rPr>
                <w:rFonts w:ascii="Arial" w:hAnsi="Arial" w:cs="Arial"/>
                <w:color w:val="000000"/>
              </w:rPr>
              <w:t>2.176.500,00</w:t>
            </w:r>
          </w:p>
        </w:tc>
      </w:tr>
      <w:tr w:rsidR="001E7BE1" w:rsidRPr="001E7BE1" w:rsidTr="002E1539">
        <w:trPr>
          <w:trHeight w:val="255"/>
        </w:trPr>
        <w:tc>
          <w:tcPr>
            <w:tcW w:w="3424" w:type="pct"/>
            <w:tcBorders>
              <w:top w:val="nil"/>
              <w:left w:val="single" w:sz="4" w:space="0" w:color="000000"/>
              <w:bottom w:val="nil"/>
              <w:right w:val="single" w:sz="4" w:space="0" w:color="000000"/>
            </w:tcBorders>
            <w:shd w:val="clear" w:color="auto" w:fill="auto"/>
            <w:hideMark/>
          </w:tcPr>
          <w:p w:rsidR="001E7BE1" w:rsidRPr="001E7BE1" w:rsidRDefault="001E7BE1" w:rsidP="001E7BE1">
            <w:pPr>
              <w:ind w:firstLineChars="100" w:firstLine="240"/>
              <w:rPr>
                <w:rFonts w:ascii="Arial" w:hAnsi="Arial" w:cs="Arial"/>
                <w:color w:val="000000"/>
              </w:rPr>
            </w:pPr>
            <w:r w:rsidRPr="001E7BE1">
              <w:rPr>
                <w:rFonts w:ascii="Arial" w:hAnsi="Arial" w:cs="Arial"/>
                <w:color w:val="000000"/>
              </w:rPr>
              <w:t>Contribuições</w:t>
            </w:r>
          </w:p>
        </w:tc>
        <w:tc>
          <w:tcPr>
            <w:tcW w:w="1576" w:type="pct"/>
            <w:tcBorders>
              <w:top w:val="nil"/>
              <w:left w:val="nil"/>
              <w:bottom w:val="nil"/>
              <w:right w:val="single" w:sz="4" w:space="0" w:color="000000"/>
            </w:tcBorders>
            <w:shd w:val="clear" w:color="auto" w:fill="auto"/>
            <w:hideMark/>
          </w:tcPr>
          <w:p w:rsidR="001E7BE1" w:rsidRPr="001E7BE1" w:rsidRDefault="001E7BE1" w:rsidP="001E7BE1">
            <w:pPr>
              <w:jc w:val="right"/>
              <w:rPr>
                <w:rFonts w:ascii="Arial" w:hAnsi="Arial" w:cs="Arial"/>
                <w:color w:val="000000"/>
              </w:rPr>
            </w:pPr>
            <w:r w:rsidRPr="001E7BE1">
              <w:rPr>
                <w:rFonts w:ascii="Arial" w:hAnsi="Arial" w:cs="Arial"/>
                <w:color w:val="000000"/>
              </w:rPr>
              <w:t>1.253.500,00</w:t>
            </w:r>
          </w:p>
        </w:tc>
      </w:tr>
      <w:tr w:rsidR="001E7BE1" w:rsidRPr="001E7BE1" w:rsidTr="002E1539">
        <w:trPr>
          <w:trHeight w:val="255"/>
        </w:trPr>
        <w:tc>
          <w:tcPr>
            <w:tcW w:w="3424" w:type="pct"/>
            <w:tcBorders>
              <w:top w:val="nil"/>
              <w:left w:val="single" w:sz="4" w:space="0" w:color="000000"/>
              <w:bottom w:val="nil"/>
              <w:right w:val="single" w:sz="4" w:space="0" w:color="000000"/>
            </w:tcBorders>
            <w:shd w:val="clear" w:color="000000" w:fill="E4E4E4"/>
            <w:hideMark/>
          </w:tcPr>
          <w:p w:rsidR="001E7BE1" w:rsidRPr="001E7BE1" w:rsidRDefault="001E7BE1" w:rsidP="001E7BE1">
            <w:pPr>
              <w:ind w:firstLineChars="100" w:firstLine="240"/>
              <w:rPr>
                <w:rFonts w:ascii="Arial" w:hAnsi="Arial" w:cs="Arial"/>
                <w:color w:val="000000"/>
              </w:rPr>
            </w:pPr>
            <w:r w:rsidRPr="001E7BE1">
              <w:rPr>
                <w:rFonts w:ascii="Arial" w:hAnsi="Arial" w:cs="Arial"/>
                <w:color w:val="000000"/>
              </w:rPr>
              <w:t>Outras receitas correntes</w:t>
            </w:r>
          </w:p>
        </w:tc>
        <w:tc>
          <w:tcPr>
            <w:tcW w:w="1576" w:type="pct"/>
            <w:tcBorders>
              <w:top w:val="nil"/>
              <w:left w:val="nil"/>
              <w:bottom w:val="nil"/>
              <w:right w:val="single" w:sz="4" w:space="0" w:color="000000"/>
            </w:tcBorders>
            <w:shd w:val="clear" w:color="000000" w:fill="E4E4E4"/>
            <w:hideMark/>
          </w:tcPr>
          <w:p w:rsidR="001E7BE1" w:rsidRPr="001E7BE1" w:rsidRDefault="001E7BE1" w:rsidP="001E7BE1">
            <w:pPr>
              <w:jc w:val="right"/>
              <w:rPr>
                <w:rFonts w:ascii="Arial" w:hAnsi="Arial" w:cs="Arial"/>
                <w:color w:val="000000"/>
              </w:rPr>
            </w:pPr>
            <w:r w:rsidRPr="001E7BE1">
              <w:rPr>
                <w:rFonts w:ascii="Arial" w:hAnsi="Arial" w:cs="Arial"/>
                <w:color w:val="000000"/>
              </w:rPr>
              <w:t>923.000,00</w:t>
            </w:r>
          </w:p>
        </w:tc>
      </w:tr>
      <w:tr w:rsidR="001E7BE1" w:rsidRPr="001E7BE1" w:rsidTr="002E1539">
        <w:trPr>
          <w:trHeight w:val="255"/>
        </w:trPr>
        <w:tc>
          <w:tcPr>
            <w:tcW w:w="3424" w:type="pct"/>
            <w:tcBorders>
              <w:top w:val="single" w:sz="4" w:space="0" w:color="000000"/>
              <w:left w:val="single" w:sz="4" w:space="0" w:color="000000"/>
              <w:bottom w:val="single" w:sz="4" w:space="0" w:color="000000"/>
              <w:right w:val="single" w:sz="4" w:space="0" w:color="000000"/>
            </w:tcBorders>
            <w:shd w:val="clear" w:color="000000" w:fill="C0C0C0"/>
            <w:hideMark/>
          </w:tcPr>
          <w:p w:rsidR="001E7BE1" w:rsidRPr="001E7BE1" w:rsidRDefault="001E7BE1" w:rsidP="001E7BE1">
            <w:pPr>
              <w:jc w:val="right"/>
              <w:rPr>
                <w:rFonts w:ascii="Arial" w:hAnsi="Arial" w:cs="Arial"/>
                <w:b/>
                <w:bCs/>
                <w:color w:val="000000"/>
              </w:rPr>
            </w:pPr>
            <w:r w:rsidRPr="001E7BE1">
              <w:rPr>
                <w:rFonts w:ascii="Arial" w:hAnsi="Arial" w:cs="Arial"/>
                <w:b/>
                <w:bCs/>
                <w:color w:val="000000"/>
              </w:rPr>
              <w:t>Total:</w:t>
            </w:r>
          </w:p>
        </w:tc>
        <w:tc>
          <w:tcPr>
            <w:tcW w:w="1576" w:type="pct"/>
            <w:tcBorders>
              <w:top w:val="single" w:sz="4" w:space="0" w:color="000000"/>
              <w:left w:val="nil"/>
              <w:bottom w:val="single" w:sz="4" w:space="0" w:color="000000"/>
              <w:right w:val="single" w:sz="4" w:space="0" w:color="000000"/>
            </w:tcBorders>
            <w:shd w:val="clear" w:color="000000" w:fill="C0C0C0"/>
            <w:hideMark/>
          </w:tcPr>
          <w:p w:rsidR="001E7BE1" w:rsidRPr="001E7BE1" w:rsidRDefault="001E7BE1" w:rsidP="001E7BE1">
            <w:pPr>
              <w:jc w:val="right"/>
              <w:rPr>
                <w:rFonts w:ascii="Arial" w:hAnsi="Arial" w:cs="Arial"/>
                <w:b/>
                <w:bCs/>
                <w:color w:val="000000"/>
              </w:rPr>
            </w:pPr>
            <w:r w:rsidRPr="001E7BE1">
              <w:rPr>
                <w:rFonts w:ascii="Arial" w:hAnsi="Arial" w:cs="Arial"/>
                <w:b/>
                <w:bCs/>
                <w:color w:val="000000"/>
              </w:rPr>
              <w:t>40.555.600,00</w:t>
            </w:r>
          </w:p>
        </w:tc>
      </w:tr>
    </w:tbl>
    <w:p w:rsidR="00BE0F85" w:rsidRDefault="00BE0F85" w:rsidP="00BE0F85">
      <w:pPr>
        <w:pStyle w:val="Textoembloco"/>
        <w:spacing w:line="276" w:lineRule="auto"/>
        <w:ind w:left="0"/>
        <w:rPr>
          <w:rFonts w:ascii="Garamond" w:hAnsi="Garamond" w:cs="Calibri"/>
          <w:sz w:val="24"/>
          <w:szCs w:val="24"/>
        </w:rPr>
      </w:pPr>
    </w:p>
    <w:p w:rsidR="00632847" w:rsidRDefault="00632847" w:rsidP="00632847">
      <w:pPr>
        <w:pStyle w:val="Textoembloco"/>
        <w:spacing w:line="276" w:lineRule="auto"/>
        <w:ind w:left="0" w:firstLine="1418"/>
        <w:rPr>
          <w:rFonts w:ascii="Garamond" w:hAnsi="Garamond" w:cs="Calibri"/>
          <w:sz w:val="24"/>
          <w:szCs w:val="24"/>
        </w:rPr>
      </w:pPr>
    </w:p>
    <w:p w:rsidR="00632847" w:rsidRPr="00632847" w:rsidRDefault="00632847" w:rsidP="00632847">
      <w:pPr>
        <w:pStyle w:val="Textoembloco"/>
        <w:spacing w:line="276" w:lineRule="auto"/>
        <w:ind w:left="0" w:firstLine="1418"/>
        <w:rPr>
          <w:rFonts w:ascii="Garamond" w:hAnsi="Garamond" w:cs="Calibri"/>
          <w:sz w:val="24"/>
          <w:szCs w:val="24"/>
        </w:rPr>
      </w:pPr>
      <w:r w:rsidRPr="00632847">
        <w:rPr>
          <w:rFonts w:ascii="Garamond" w:hAnsi="Garamond" w:cs="Calibri"/>
          <w:sz w:val="24"/>
          <w:szCs w:val="24"/>
        </w:rPr>
        <w:t>Art.</w:t>
      </w:r>
      <w:r w:rsidR="00342B5C">
        <w:rPr>
          <w:rFonts w:ascii="Garamond" w:hAnsi="Garamond" w:cs="Calibri"/>
          <w:sz w:val="24"/>
          <w:szCs w:val="24"/>
        </w:rPr>
        <w:t xml:space="preserve"> </w:t>
      </w:r>
      <w:r w:rsidRPr="00632847">
        <w:rPr>
          <w:rFonts w:ascii="Garamond" w:hAnsi="Garamond" w:cs="Calibri"/>
          <w:sz w:val="24"/>
          <w:szCs w:val="24"/>
        </w:rPr>
        <w:t>2º A DESPESA será realizada com as discriminações apresentadas nos Anexos que integram a presente Lei, assim distribuída:</w:t>
      </w:r>
    </w:p>
    <w:p w:rsidR="00632847" w:rsidRPr="00632847" w:rsidRDefault="00632847" w:rsidP="00632847">
      <w:pPr>
        <w:pStyle w:val="Recuodecorpodetexto"/>
        <w:ind w:left="794" w:hanging="794"/>
        <w:rPr>
          <w:rFonts w:ascii="Garamond" w:hAnsi="Garamond" w:cs="Calibri"/>
          <w:szCs w:val="24"/>
        </w:rPr>
      </w:pPr>
    </w:p>
    <w:tbl>
      <w:tblPr>
        <w:tblW w:w="5000" w:type="pct"/>
        <w:tblCellMar>
          <w:left w:w="70" w:type="dxa"/>
          <w:right w:w="70" w:type="dxa"/>
        </w:tblCellMar>
        <w:tblLook w:val="04A0" w:firstRow="1" w:lastRow="0" w:firstColumn="1" w:lastColumn="0" w:noHBand="0" w:noVBand="1"/>
      </w:tblPr>
      <w:tblGrid>
        <w:gridCol w:w="4266"/>
        <w:gridCol w:w="1523"/>
        <w:gridCol w:w="1709"/>
        <w:gridCol w:w="1420"/>
      </w:tblGrid>
      <w:tr w:rsidR="00073147" w:rsidRPr="00073147" w:rsidTr="00073147">
        <w:trPr>
          <w:trHeight w:val="270"/>
        </w:trPr>
        <w:tc>
          <w:tcPr>
            <w:tcW w:w="4333" w:type="pct"/>
            <w:gridSpan w:val="3"/>
            <w:tcBorders>
              <w:top w:val="single" w:sz="4" w:space="0" w:color="000000"/>
              <w:left w:val="single" w:sz="4" w:space="0" w:color="000000"/>
              <w:bottom w:val="single" w:sz="4" w:space="0" w:color="000000"/>
              <w:right w:val="nil"/>
            </w:tcBorders>
            <w:shd w:val="clear" w:color="000000" w:fill="CACACA"/>
            <w:hideMark/>
          </w:tcPr>
          <w:p w:rsidR="00073147" w:rsidRPr="00073147" w:rsidRDefault="00073147" w:rsidP="00073147">
            <w:pPr>
              <w:jc w:val="center"/>
              <w:rPr>
                <w:rFonts w:ascii="Arial" w:hAnsi="Arial" w:cs="Arial"/>
                <w:b/>
                <w:bCs/>
                <w:color w:val="000000"/>
                <w:sz w:val="20"/>
                <w:szCs w:val="20"/>
              </w:rPr>
            </w:pPr>
            <w:bookmarkStart w:id="2" w:name="RANGE!A6:K61"/>
            <w:r w:rsidRPr="00073147">
              <w:rPr>
                <w:rFonts w:ascii="Arial" w:hAnsi="Arial" w:cs="Arial"/>
                <w:b/>
                <w:bCs/>
                <w:color w:val="000000"/>
                <w:sz w:val="20"/>
                <w:szCs w:val="20"/>
              </w:rPr>
              <w:t>Dotação</w:t>
            </w:r>
            <w:bookmarkEnd w:id="2"/>
          </w:p>
        </w:tc>
        <w:tc>
          <w:tcPr>
            <w:tcW w:w="667" w:type="pct"/>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jc w:val="center"/>
              <w:rPr>
                <w:rFonts w:ascii="Arial" w:hAnsi="Arial" w:cs="Arial"/>
                <w:b/>
                <w:bCs/>
                <w:color w:val="000000"/>
                <w:sz w:val="20"/>
                <w:szCs w:val="20"/>
              </w:rPr>
            </w:pPr>
            <w:r w:rsidRPr="00073147">
              <w:rPr>
                <w:rFonts w:ascii="Arial" w:hAnsi="Arial" w:cs="Arial"/>
                <w:b/>
                <w:bCs/>
                <w:color w:val="000000"/>
                <w:sz w:val="20"/>
                <w:szCs w:val="20"/>
              </w:rPr>
              <w:t>Valor Orçado</w:t>
            </w:r>
          </w:p>
        </w:tc>
      </w:tr>
      <w:tr w:rsidR="00073147" w:rsidRPr="00073147" w:rsidTr="0007314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rPr>
                <w:rFonts w:ascii="Arial" w:hAnsi="Arial" w:cs="Arial"/>
                <w:color w:val="000000"/>
                <w:sz w:val="20"/>
                <w:szCs w:val="20"/>
              </w:rPr>
            </w:pPr>
            <w:r w:rsidRPr="00073147">
              <w:rPr>
                <w:rFonts w:ascii="Arial" w:hAnsi="Arial" w:cs="Arial"/>
                <w:color w:val="000000"/>
                <w:sz w:val="20"/>
                <w:szCs w:val="20"/>
              </w:rPr>
              <w:t>Órgão: 01 - PODER LEGISLATIVO</w:t>
            </w:r>
          </w:p>
        </w:tc>
      </w:tr>
      <w:tr w:rsidR="00073147" w:rsidRPr="00073147" w:rsidTr="0007314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rPr>
                <w:rFonts w:ascii="Arial" w:hAnsi="Arial" w:cs="Arial"/>
                <w:color w:val="000000"/>
                <w:sz w:val="20"/>
                <w:szCs w:val="20"/>
              </w:rPr>
            </w:pPr>
            <w:r w:rsidRPr="00073147">
              <w:rPr>
                <w:rFonts w:ascii="Arial" w:hAnsi="Arial" w:cs="Arial"/>
                <w:color w:val="000000"/>
                <w:sz w:val="20"/>
                <w:szCs w:val="20"/>
              </w:rPr>
              <w:t xml:space="preserve">Unidade: 001 - </w:t>
            </w:r>
            <w:proofErr w:type="spellStart"/>
            <w:r w:rsidRPr="00073147">
              <w:rPr>
                <w:rFonts w:ascii="Arial" w:hAnsi="Arial" w:cs="Arial"/>
                <w:color w:val="000000"/>
                <w:sz w:val="20"/>
                <w:szCs w:val="20"/>
              </w:rPr>
              <w:t>Camara</w:t>
            </w:r>
            <w:proofErr w:type="spellEnd"/>
            <w:r w:rsidRPr="00073147">
              <w:rPr>
                <w:rFonts w:ascii="Arial" w:hAnsi="Arial" w:cs="Arial"/>
                <w:color w:val="000000"/>
                <w:sz w:val="20"/>
                <w:szCs w:val="20"/>
              </w:rPr>
              <w:t xml:space="preserve"> de Vereadores de Rio das Antas</w:t>
            </w:r>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Unidade</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1.770.000,00</w:t>
            </w:r>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Órgão</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1.770.000,00</w:t>
            </w:r>
          </w:p>
        </w:tc>
      </w:tr>
      <w:tr w:rsidR="00073147" w:rsidRPr="00073147" w:rsidTr="0007314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rPr>
                <w:rFonts w:ascii="Arial" w:hAnsi="Arial" w:cs="Arial"/>
                <w:color w:val="000000"/>
                <w:sz w:val="20"/>
                <w:szCs w:val="20"/>
              </w:rPr>
            </w:pPr>
            <w:r w:rsidRPr="00073147">
              <w:rPr>
                <w:rFonts w:ascii="Arial" w:hAnsi="Arial" w:cs="Arial"/>
                <w:color w:val="000000"/>
                <w:sz w:val="20"/>
                <w:szCs w:val="20"/>
              </w:rPr>
              <w:lastRenderedPageBreak/>
              <w:t>Órgão: 02 - PODER EXECUTIVO - UG-PREFEITURA</w:t>
            </w:r>
          </w:p>
        </w:tc>
      </w:tr>
      <w:tr w:rsidR="00073147" w:rsidRPr="00073147" w:rsidTr="0007314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rPr>
                <w:rFonts w:ascii="Arial" w:hAnsi="Arial" w:cs="Arial"/>
                <w:color w:val="000000"/>
                <w:sz w:val="20"/>
                <w:szCs w:val="20"/>
              </w:rPr>
            </w:pPr>
            <w:r w:rsidRPr="00073147">
              <w:rPr>
                <w:rFonts w:ascii="Arial" w:hAnsi="Arial" w:cs="Arial"/>
                <w:color w:val="000000"/>
                <w:sz w:val="20"/>
                <w:szCs w:val="20"/>
              </w:rPr>
              <w:t>Unidade: 001 - Gabinete do Prefeito</w:t>
            </w:r>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Unidade</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566.000,00</w:t>
            </w:r>
          </w:p>
        </w:tc>
      </w:tr>
      <w:tr w:rsidR="00073147" w:rsidRPr="00073147" w:rsidTr="0007314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rPr>
                <w:rFonts w:ascii="Arial" w:hAnsi="Arial" w:cs="Arial"/>
                <w:color w:val="000000"/>
                <w:sz w:val="20"/>
                <w:szCs w:val="20"/>
              </w:rPr>
            </w:pPr>
            <w:r w:rsidRPr="00073147">
              <w:rPr>
                <w:rFonts w:ascii="Arial" w:hAnsi="Arial" w:cs="Arial"/>
                <w:color w:val="000000"/>
                <w:sz w:val="20"/>
                <w:szCs w:val="20"/>
              </w:rPr>
              <w:t>Unidade: 002 - Gabinete do Vice-prefeito</w:t>
            </w:r>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Unidade</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143.000,00</w:t>
            </w:r>
          </w:p>
        </w:tc>
      </w:tr>
      <w:tr w:rsidR="00073147" w:rsidRPr="00073147" w:rsidTr="0007314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rPr>
                <w:rFonts w:ascii="Arial" w:hAnsi="Arial" w:cs="Arial"/>
                <w:color w:val="000000"/>
                <w:sz w:val="20"/>
                <w:szCs w:val="20"/>
              </w:rPr>
            </w:pPr>
            <w:r w:rsidRPr="00073147">
              <w:rPr>
                <w:rFonts w:ascii="Arial" w:hAnsi="Arial" w:cs="Arial"/>
                <w:color w:val="000000"/>
                <w:sz w:val="20"/>
                <w:szCs w:val="20"/>
              </w:rPr>
              <w:t>Unidade: 003 - Controle Interno</w:t>
            </w:r>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Unidade</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75.000,00</w:t>
            </w:r>
          </w:p>
        </w:tc>
      </w:tr>
      <w:tr w:rsidR="00073147" w:rsidRPr="00073147" w:rsidTr="0007314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rPr>
                <w:rFonts w:ascii="Arial" w:hAnsi="Arial" w:cs="Arial"/>
                <w:color w:val="000000"/>
                <w:sz w:val="20"/>
                <w:szCs w:val="20"/>
              </w:rPr>
            </w:pPr>
            <w:r w:rsidRPr="00073147">
              <w:rPr>
                <w:rFonts w:ascii="Arial" w:hAnsi="Arial" w:cs="Arial"/>
                <w:color w:val="000000"/>
                <w:sz w:val="20"/>
                <w:szCs w:val="20"/>
              </w:rPr>
              <w:t xml:space="preserve">Unidade: 004 - </w:t>
            </w:r>
            <w:proofErr w:type="spellStart"/>
            <w:r w:rsidRPr="00073147">
              <w:rPr>
                <w:rFonts w:ascii="Arial" w:hAnsi="Arial" w:cs="Arial"/>
                <w:color w:val="000000"/>
                <w:sz w:val="20"/>
                <w:szCs w:val="20"/>
              </w:rPr>
              <w:t>Secret</w:t>
            </w:r>
            <w:proofErr w:type="spellEnd"/>
            <w:r w:rsidRPr="00073147">
              <w:rPr>
                <w:rFonts w:ascii="Arial" w:hAnsi="Arial" w:cs="Arial"/>
                <w:color w:val="000000"/>
                <w:sz w:val="20"/>
                <w:szCs w:val="20"/>
              </w:rPr>
              <w:t>. Mun. de Administração e Finanças - SMAF</w:t>
            </w:r>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Unidade</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5.050.100,00</w:t>
            </w:r>
          </w:p>
        </w:tc>
      </w:tr>
      <w:tr w:rsidR="00073147" w:rsidRPr="00073147" w:rsidTr="0007314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rPr>
                <w:rFonts w:ascii="Arial" w:hAnsi="Arial" w:cs="Arial"/>
                <w:color w:val="000000"/>
                <w:sz w:val="20"/>
                <w:szCs w:val="20"/>
              </w:rPr>
            </w:pPr>
            <w:r w:rsidRPr="00073147">
              <w:rPr>
                <w:rFonts w:ascii="Arial" w:hAnsi="Arial" w:cs="Arial"/>
                <w:color w:val="000000"/>
                <w:sz w:val="20"/>
                <w:szCs w:val="20"/>
              </w:rPr>
              <w:t xml:space="preserve">Unidade: 005 - </w:t>
            </w:r>
            <w:proofErr w:type="spellStart"/>
            <w:r w:rsidRPr="00073147">
              <w:rPr>
                <w:rFonts w:ascii="Arial" w:hAnsi="Arial" w:cs="Arial"/>
                <w:color w:val="000000"/>
                <w:sz w:val="20"/>
                <w:szCs w:val="20"/>
              </w:rPr>
              <w:t>Secret</w:t>
            </w:r>
            <w:proofErr w:type="spellEnd"/>
            <w:r w:rsidRPr="00073147">
              <w:rPr>
                <w:rFonts w:ascii="Arial" w:hAnsi="Arial" w:cs="Arial"/>
                <w:color w:val="000000"/>
                <w:sz w:val="20"/>
                <w:szCs w:val="20"/>
              </w:rPr>
              <w:t xml:space="preserve">. Mun. de </w:t>
            </w:r>
            <w:proofErr w:type="spellStart"/>
            <w:proofErr w:type="gramStart"/>
            <w:r w:rsidRPr="00073147">
              <w:rPr>
                <w:rFonts w:ascii="Arial" w:hAnsi="Arial" w:cs="Arial"/>
                <w:color w:val="000000"/>
                <w:sz w:val="20"/>
                <w:szCs w:val="20"/>
              </w:rPr>
              <w:t>Educ.,Cultura</w:t>
            </w:r>
            <w:proofErr w:type="spellEnd"/>
            <w:proofErr w:type="gramEnd"/>
            <w:r w:rsidRPr="00073147">
              <w:rPr>
                <w:rFonts w:ascii="Arial" w:hAnsi="Arial" w:cs="Arial"/>
                <w:color w:val="000000"/>
                <w:sz w:val="20"/>
                <w:szCs w:val="20"/>
              </w:rPr>
              <w:t xml:space="preserve"> e Esportes - SMECE</w:t>
            </w:r>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Unidade</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11.729.750,00</w:t>
            </w:r>
          </w:p>
        </w:tc>
      </w:tr>
      <w:tr w:rsidR="00073147" w:rsidRPr="00073147" w:rsidTr="0007314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rPr>
                <w:rFonts w:ascii="Arial" w:hAnsi="Arial" w:cs="Arial"/>
                <w:color w:val="000000"/>
                <w:sz w:val="20"/>
                <w:szCs w:val="20"/>
              </w:rPr>
            </w:pPr>
            <w:r w:rsidRPr="00073147">
              <w:rPr>
                <w:rFonts w:ascii="Arial" w:hAnsi="Arial" w:cs="Arial"/>
                <w:color w:val="000000"/>
                <w:sz w:val="20"/>
                <w:szCs w:val="20"/>
              </w:rPr>
              <w:t xml:space="preserve">Unidade: 006 - </w:t>
            </w:r>
            <w:proofErr w:type="spellStart"/>
            <w:r w:rsidRPr="00073147">
              <w:rPr>
                <w:rFonts w:ascii="Arial" w:hAnsi="Arial" w:cs="Arial"/>
                <w:color w:val="000000"/>
                <w:sz w:val="20"/>
                <w:szCs w:val="20"/>
              </w:rPr>
              <w:t>Secret</w:t>
            </w:r>
            <w:proofErr w:type="spellEnd"/>
            <w:r w:rsidRPr="00073147">
              <w:rPr>
                <w:rFonts w:ascii="Arial" w:hAnsi="Arial" w:cs="Arial"/>
                <w:color w:val="000000"/>
                <w:sz w:val="20"/>
                <w:szCs w:val="20"/>
              </w:rPr>
              <w:t>. Mun.de Assistência Social - SMAS</w:t>
            </w:r>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Unidade</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557.000,00</w:t>
            </w:r>
          </w:p>
        </w:tc>
      </w:tr>
      <w:tr w:rsidR="00073147" w:rsidRPr="00073147" w:rsidTr="0007314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rPr>
                <w:rFonts w:ascii="Arial" w:hAnsi="Arial" w:cs="Arial"/>
                <w:color w:val="000000"/>
                <w:sz w:val="20"/>
                <w:szCs w:val="20"/>
              </w:rPr>
            </w:pPr>
            <w:r w:rsidRPr="00073147">
              <w:rPr>
                <w:rFonts w:ascii="Arial" w:hAnsi="Arial" w:cs="Arial"/>
                <w:color w:val="000000"/>
                <w:sz w:val="20"/>
                <w:szCs w:val="20"/>
              </w:rPr>
              <w:t xml:space="preserve">Unidade: 007 - </w:t>
            </w:r>
            <w:proofErr w:type="spellStart"/>
            <w:r w:rsidRPr="00073147">
              <w:rPr>
                <w:rFonts w:ascii="Arial" w:hAnsi="Arial" w:cs="Arial"/>
                <w:color w:val="000000"/>
                <w:sz w:val="20"/>
                <w:szCs w:val="20"/>
              </w:rPr>
              <w:t>Secret</w:t>
            </w:r>
            <w:proofErr w:type="spellEnd"/>
            <w:r w:rsidRPr="00073147">
              <w:rPr>
                <w:rFonts w:ascii="Arial" w:hAnsi="Arial" w:cs="Arial"/>
                <w:color w:val="000000"/>
                <w:sz w:val="20"/>
                <w:szCs w:val="20"/>
              </w:rPr>
              <w:t>. Mun. de Agricultura e Meio Ambiente - SMAMA</w:t>
            </w:r>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Unidade</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1.436.000,00</w:t>
            </w:r>
          </w:p>
        </w:tc>
      </w:tr>
      <w:tr w:rsidR="00073147" w:rsidRPr="00073147" w:rsidTr="0007314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rPr>
                <w:rFonts w:ascii="Arial" w:hAnsi="Arial" w:cs="Arial"/>
                <w:color w:val="000000"/>
                <w:sz w:val="20"/>
                <w:szCs w:val="20"/>
              </w:rPr>
            </w:pPr>
            <w:r w:rsidRPr="00073147">
              <w:rPr>
                <w:rFonts w:ascii="Arial" w:hAnsi="Arial" w:cs="Arial"/>
                <w:color w:val="000000"/>
                <w:sz w:val="20"/>
                <w:szCs w:val="20"/>
              </w:rPr>
              <w:t xml:space="preserve">Unidade: 008 - </w:t>
            </w:r>
            <w:proofErr w:type="spellStart"/>
            <w:r w:rsidRPr="00073147">
              <w:rPr>
                <w:rFonts w:ascii="Arial" w:hAnsi="Arial" w:cs="Arial"/>
                <w:color w:val="000000"/>
                <w:sz w:val="20"/>
                <w:szCs w:val="20"/>
              </w:rPr>
              <w:t>Secret</w:t>
            </w:r>
            <w:proofErr w:type="spellEnd"/>
            <w:r w:rsidRPr="00073147">
              <w:rPr>
                <w:rFonts w:ascii="Arial" w:hAnsi="Arial" w:cs="Arial"/>
                <w:color w:val="000000"/>
                <w:sz w:val="20"/>
                <w:szCs w:val="20"/>
              </w:rPr>
              <w:t>. Mun. de Obras e Serviços - SMOS</w:t>
            </w:r>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Unidade</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5.014.500,00</w:t>
            </w:r>
          </w:p>
        </w:tc>
      </w:tr>
      <w:tr w:rsidR="00073147" w:rsidRPr="00073147" w:rsidTr="0007314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rPr>
                <w:rFonts w:ascii="Arial" w:hAnsi="Arial" w:cs="Arial"/>
                <w:color w:val="000000"/>
                <w:sz w:val="20"/>
                <w:szCs w:val="20"/>
              </w:rPr>
            </w:pPr>
            <w:r w:rsidRPr="00073147">
              <w:rPr>
                <w:rFonts w:ascii="Arial" w:hAnsi="Arial" w:cs="Arial"/>
                <w:color w:val="000000"/>
                <w:sz w:val="20"/>
                <w:szCs w:val="20"/>
              </w:rPr>
              <w:t xml:space="preserve">Unidade: 009 - </w:t>
            </w:r>
            <w:proofErr w:type="spellStart"/>
            <w:r w:rsidRPr="00073147">
              <w:rPr>
                <w:rFonts w:ascii="Arial" w:hAnsi="Arial" w:cs="Arial"/>
                <w:color w:val="000000"/>
                <w:sz w:val="20"/>
                <w:szCs w:val="20"/>
              </w:rPr>
              <w:t>Secret</w:t>
            </w:r>
            <w:proofErr w:type="spellEnd"/>
            <w:r w:rsidRPr="00073147">
              <w:rPr>
                <w:rFonts w:ascii="Arial" w:hAnsi="Arial" w:cs="Arial"/>
                <w:color w:val="000000"/>
                <w:sz w:val="20"/>
                <w:szCs w:val="20"/>
              </w:rPr>
              <w:t xml:space="preserve">. Mun. de </w:t>
            </w:r>
            <w:proofErr w:type="spellStart"/>
            <w:r w:rsidRPr="00073147">
              <w:rPr>
                <w:rFonts w:ascii="Arial" w:hAnsi="Arial" w:cs="Arial"/>
                <w:color w:val="000000"/>
                <w:sz w:val="20"/>
                <w:szCs w:val="20"/>
              </w:rPr>
              <w:t>Desenv</w:t>
            </w:r>
            <w:proofErr w:type="spellEnd"/>
            <w:r w:rsidRPr="00073147">
              <w:rPr>
                <w:rFonts w:ascii="Arial" w:hAnsi="Arial" w:cs="Arial"/>
                <w:color w:val="000000"/>
                <w:sz w:val="20"/>
                <w:szCs w:val="20"/>
              </w:rPr>
              <w:t>. Ind. Comércio, Turismo e Planejamento - SMIPLA</w:t>
            </w:r>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Unidade</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215.000,00</w:t>
            </w:r>
          </w:p>
        </w:tc>
      </w:tr>
      <w:tr w:rsidR="00073147" w:rsidRPr="00073147" w:rsidTr="0007314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rPr>
                <w:rFonts w:ascii="Arial" w:hAnsi="Arial" w:cs="Arial"/>
                <w:color w:val="000000"/>
                <w:sz w:val="20"/>
                <w:szCs w:val="20"/>
              </w:rPr>
            </w:pPr>
            <w:r w:rsidRPr="00073147">
              <w:rPr>
                <w:rFonts w:ascii="Arial" w:hAnsi="Arial" w:cs="Arial"/>
                <w:color w:val="000000"/>
                <w:sz w:val="20"/>
                <w:szCs w:val="20"/>
              </w:rPr>
              <w:t xml:space="preserve">Unidade: 010 - </w:t>
            </w:r>
            <w:proofErr w:type="spellStart"/>
            <w:r w:rsidRPr="00073147">
              <w:rPr>
                <w:rFonts w:ascii="Arial" w:hAnsi="Arial" w:cs="Arial"/>
                <w:color w:val="000000"/>
                <w:sz w:val="20"/>
                <w:szCs w:val="20"/>
              </w:rPr>
              <w:t>Fdo</w:t>
            </w:r>
            <w:proofErr w:type="spellEnd"/>
            <w:r w:rsidRPr="00073147">
              <w:rPr>
                <w:rFonts w:ascii="Arial" w:hAnsi="Arial" w:cs="Arial"/>
                <w:color w:val="000000"/>
                <w:sz w:val="20"/>
                <w:szCs w:val="20"/>
              </w:rPr>
              <w:t xml:space="preserve"> Munic. de Saneamento Básico de Rio das Antas - FUMSABA</w:t>
            </w:r>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Unidade</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391.000,00</w:t>
            </w:r>
          </w:p>
        </w:tc>
      </w:tr>
      <w:tr w:rsidR="00073147" w:rsidRPr="00073147" w:rsidTr="0007314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rPr>
                <w:rFonts w:ascii="Arial" w:hAnsi="Arial" w:cs="Arial"/>
                <w:color w:val="000000"/>
                <w:sz w:val="20"/>
                <w:szCs w:val="20"/>
              </w:rPr>
            </w:pPr>
            <w:r w:rsidRPr="00073147">
              <w:rPr>
                <w:rFonts w:ascii="Arial" w:hAnsi="Arial" w:cs="Arial"/>
                <w:color w:val="000000"/>
                <w:sz w:val="20"/>
                <w:szCs w:val="20"/>
              </w:rPr>
              <w:t>Unidade: 011 - Coordenadoria Munic. de Proteção e Defesa Civil - COMPDEC</w:t>
            </w:r>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Unidade</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276.000,00</w:t>
            </w:r>
          </w:p>
        </w:tc>
      </w:tr>
      <w:tr w:rsidR="00073147" w:rsidRPr="00073147" w:rsidTr="0007314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rPr>
                <w:rFonts w:ascii="Arial" w:hAnsi="Arial" w:cs="Arial"/>
                <w:color w:val="000000"/>
                <w:sz w:val="20"/>
                <w:szCs w:val="20"/>
              </w:rPr>
            </w:pPr>
            <w:r w:rsidRPr="00073147">
              <w:rPr>
                <w:rFonts w:ascii="Arial" w:hAnsi="Arial" w:cs="Arial"/>
                <w:color w:val="000000"/>
                <w:sz w:val="20"/>
                <w:szCs w:val="20"/>
              </w:rPr>
              <w:t>Unidade: 099 - Reserva de Contingencia</w:t>
            </w:r>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Unidade</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40.000,00</w:t>
            </w:r>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Órgão</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25.493.350,00</w:t>
            </w:r>
          </w:p>
        </w:tc>
      </w:tr>
      <w:tr w:rsidR="00073147" w:rsidRPr="00073147" w:rsidTr="0007314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rPr>
                <w:rFonts w:ascii="Arial" w:hAnsi="Arial" w:cs="Arial"/>
                <w:color w:val="000000"/>
                <w:sz w:val="20"/>
                <w:szCs w:val="20"/>
              </w:rPr>
            </w:pPr>
            <w:r w:rsidRPr="00073147">
              <w:rPr>
                <w:rFonts w:ascii="Arial" w:hAnsi="Arial" w:cs="Arial"/>
                <w:color w:val="000000"/>
                <w:sz w:val="20"/>
                <w:szCs w:val="20"/>
              </w:rPr>
              <w:t>Órgão: 10 - FUNDO MUNICIPAL DE SAÚDE DE RIO DAS ANTAS - FMS</w:t>
            </w:r>
          </w:p>
        </w:tc>
      </w:tr>
      <w:tr w:rsidR="00073147" w:rsidRPr="00073147" w:rsidTr="0007314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rPr>
                <w:rFonts w:ascii="Arial" w:hAnsi="Arial" w:cs="Arial"/>
                <w:color w:val="000000"/>
                <w:sz w:val="20"/>
                <w:szCs w:val="20"/>
              </w:rPr>
            </w:pPr>
            <w:r w:rsidRPr="00073147">
              <w:rPr>
                <w:rFonts w:ascii="Arial" w:hAnsi="Arial" w:cs="Arial"/>
                <w:color w:val="000000"/>
                <w:sz w:val="20"/>
                <w:szCs w:val="20"/>
              </w:rPr>
              <w:t xml:space="preserve">Unidade: 001 - Fundo Munic.de </w:t>
            </w:r>
            <w:proofErr w:type="spellStart"/>
            <w:r w:rsidRPr="00073147">
              <w:rPr>
                <w:rFonts w:ascii="Arial" w:hAnsi="Arial" w:cs="Arial"/>
                <w:color w:val="000000"/>
                <w:sz w:val="20"/>
                <w:szCs w:val="20"/>
              </w:rPr>
              <w:t>Saude</w:t>
            </w:r>
            <w:proofErr w:type="spellEnd"/>
            <w:r w:rsidRPr="00073147">
              <w:rPr>
                <w:rFonts w:ascii="Arial" w:hAnsi="Arial" w:cs="Arial"/>
                <w:color w:val="000000"/>
                <w:sz w:val="20"/>
                <w:szCs w:val="20"/>
              </w:rPr>
              <w:t xml:space="preserve"> de Rio das Antas-</w:t>
            </w:r>
            <w:proofErr w:type="spellStart"/>
            <w:r w:rsidRPr="00073147">
              <w:rPr>
                <w:rFonts w:ascii="Arial" w:hAnsi="Arial" w:cs="Arial"/>
                <w:color w:val="000000"/>
                <w:sz w:val="20"/>
                <w:szCs w:val="20"/>
              </w:rPr>
              <w:t>fms</w:t>
            </w:r>
            <w:proofErr w:type="spellEnd"/>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Unidade</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6.836.550,00</w:t>
            </w:r>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Órgão</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6.836.550,00</w:t>
            </w:r>
          </w:p>
        </w:tc>
      </w:tr>
      <w:tr w:rsidR="00073147" w:rsidRPr="00073147" w:rsidTr="0007314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rPr>
                <w:rFonts w:ascii="Arial" w:hAnsi="Arial" w:cs="Arial"/>
                <w:color w:val="000000"/>
                <w:sz w:val="20"/>
                <w:szCs w:val="20"/>
              </w:rPr>
            </w:pPr>
            <w:r w:rsidRPr="00073147">
              <w:rPr>
                <w:rFonts w:ascii="Arial" w:hAnsi="Arial" w:cs="Arial"/>
                <w:color w:val="000000"/>
                <w:sz w:val="20"/>
                <w:szCs w:val="20"/>
              </w:rPr>
              <w:t>Órgão: 20 - FUNDO DE ASSISTÊNCIA SOCIAL DO MUNICÍPIO DE RIO DAS ANTAS - FUMAS</w:t>
            </w:r>
          </w:p>
        </w:tc>
      </w:tr>
      <w:tr w:rsidR="00073147" w:rsidRPr="00073147" w:rsidTr="0007314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rPr>
                <w:rFonts w:ascii="Arial" w:hAnsi="Arial" w:cs="Arial"/>
                <w:color w:val="000000"/>
                <w:sz w:val="20"/>
                <w:szCs w:val="20"/>
              </w:rPr>
            </w:pPr>
            <w:r w:rsidRPr="00073147">
              <w:rPr>
                <w:rFonts w:ascii="Arial" w:hAnsi="Arial" w:cs="Arial"/>
                <w:color w:val="000000"/>
                <w:sz w:val="20"/>
                <w:szCs w:val="20"/>
              </w:rPr>
              <w:t xml:space="preserve">Unidade: 001 - Fundo de </w:t>
            </w:r>
            <w:proofErr w:type="spellStart"/>
            <w:r w:rsidRPr="00073147">
              <w:rPr>
                <w:rFonts w:ascii="Arial" w:hAnsi="Arial" w:cs="Arial"/>
                <w:color w:val="000000"/>
                <w:sz w:val="20"/>
                <w:szCs w:val="20"/>
              </w:rPr>
              <w:t>Assist.social</w:t>
            </w:r>
            <w:proofErr w:type="spellEnd"/>
            <w:r w:rsidRPr="00073147">
              <w:rPr>
                <w:rFonts w:ascii="Arial" w:hAnsi="Arial" w:cs="Arial"/>
                <w:color w:val="000000"/>
                <w:sz w:val="20"/>
                <w:szCs w:val="20"/>
              </w:rPr>
              <w:t xml:space="preserve"> do Mun.de </w:t>
            </w:r>
            <w:proofErr w:type="spellStart"/>
            <w:r w:rsidRPr="00073147">
              <w:rPr>
                <w:rFonts w:ascii="Arial" w:hAnsi="Arial" w:cs="Arial"/>
                <w:color w:val="000000"/>
                <w:sz w:val="20"/>
                <w:szCs w:val="20"/>
              </w:rPr>
              <w:t>R.antas</w:t>
            </w:r>
            <w:proofErr w:type="spellEnd"/>
            <w:r w:rsidRPr="00073147">
              <w:rPr>
                <w:rFonts w:ascii="Arial" w:hAnsi="Arial" w:cs="Arial"/>
                <w:color w:val="000000"/>
                <w:sz w:val="20"/>
                <w:szCs w:val="20"/>
              </w:rPr>
              <w:t>-fumas</w:t>
            </w:r>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Unidade</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1.227.200,00</w:t>
            </w:r>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Órgão</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1.227.200,00</w:t>
            </w:r>
          </w:p>
        </w:tc>
      </w:tr>
      <w:tr w:rsidR="00073147" w:rsidRPr="00073147" w:rsidTr="0007314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rPr>
                <w:rFonts w:ascii="Arial" w:hAnsi="Arial" w:cs="Arial"/>
                <w:color w:val="000000"/>
                <w:sz w:val="20"/>
                <w:szCs w:val="20"/>
              </w:rPr>
            </w:pPr>
            <w:r w:rsidRPr="00073147">
              <w:rPr>
                <w:rFonts w:ascii="Arial" w:hAnsi="Arial" w:cs="Arial"/>
                <w:color w:val="000000"/>
                <w:sz w:val="20"/>
                <w:szCs w:val="20"/>
              </w:rPr>
              <w:t>Órgão: 30 - FUNDO DE ASSISTÊNCIA SOCIAL E MÉDICA DOS SERVIDORES PÚBLICOS MUNICIPAIS DE RIO DAS ANTAS - FASM</w:t>
            </w:r>
          </w:p>
        </w:tc>
      </w:tr>
      <w:tr w:rsidR="00073147" w:rsidRPr="00073147" w:rsidTr="0007314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rPr>
                <w:rFonts w:ascii="Arial" w:hAnsi="Arial" w:cs="Arial"/>
                <w:color w:val="000000"/>
                <w:sz w:val="20"/>
                <w:szCs w:val="20"/>
              </w:rPr>
            </w:pPr>
            <w:r w:rsidRPr="00073147">
              <w:rPr>
                <w:rFonts w:ascii="Arial" w:hAnsi="Arial" w:cs="Arial"/>
                <w:color w:val="000000"/>
                <w:sz w:val="20"/>
                <w:szCs w:val="20"/>
              </w:rPr>
              <w:t xml:space="preserve">Unidade: 001 - Fundo de </w:t>
            </w:r>
            <w:proofErr w:type="spellStart"/>
            <w:r w:rsidRPr="00073147">
              <w:rPr>
                <w:rFonts w:ascii="Arial" w:hAnsi="Arial" w:cs="Arial"/>
                <w:color w:val="000000"/>
                <w:sz w:val="20"/>
                <w:szCs w:val="20"/>
              </w:rPr>
              <w:t>Assist.soc.e</w:t>
            </w:r>
            <w:proofErr w:type="spellEnd"/>
            <w:r w:rsidRPr="00073147">
              <w:rPr>
                <w:rFonts w:ascii="Arial" w:hAnsi="Arial" w:cs="Arial"/>
                <w:color w:val="000000"/>
                <w:sz w:val="20"/>
                <w:szCs w:val="20"/>
              </w:rPr>
              <w:t xml:space="preserve"> </w:t>
            </w:r>
            <w:proofErr w:type="spellStart"/>
            <w:r w:rsidRPr="00073147">
              <w:rPr>
                <w:rFonts w:ascii="Arial" w:hAnsi="Arial" w:cs="Arial"/>
                <w:color w:val="000000"/>
                <w:sz w:val="20"/>
                <w:szCs w:val="20"/>
              </w:rPr>
              <w:t>Med.serv.publ.r.antas-fasm</w:t>
            </w:r>
            <w:proofErr w:type="spellEnd"/>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Unidade</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1.504.500,00</w:t>
            </w:r>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Órgão</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1.504.500,00</w:t>
            </w:r>
          </w:p>
        </w:tc>
      </w:tr>
      <w:tr w:rsidR="00073147" w:rsidRPr="00073147" w:rsidTr="0007314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rPr>
                <w:rFonts w:ascii="Arial" w:hAnsi="Arial" w:cs="Arial"/>
                <w:color w:val="000000"/>
                <w:sz w:val="20"/>
                <w:szCs w:val="20"/>
              </w:rPr>
            </w:pPr>
            <w:r w:rsidRPr="00073147">
              <w:rPr>
                <w:rFonts w:ascii="Arial" w:hAnsi="Arial" w:cs="Arial"/>
                <w:color w:val="000000"/>
                <w:sz w:val="20"/>
                <w:szCs w:val="20"/>
              </w:rPr>
              <w:t>Órgão: 40 - FUNDO DE PREVIDÊNCIA SOCIAL DOS SERVIDORES PÚBLICOS MUNICIPAIS DE RIO DAS ANTAS - FUP</w:t>
            </w:r>
          </w:p>
        </w:tc>
      </w:tr>
      <w:tr w:rsidR="00073147" w:rsidRPr="00073147" w:rsidTr="0007314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rPr>
                <w:rFonts w:ascii="Arial" w:hAnsi="Arial" w:cs="Arial"/>
                <w:color w:val="000000"/>
                <w:sz w:val="20"/>
                <w:szCs w:val="20"/>
              </w:rPr>
            </w:pPr>
            <w:r w:rsidRPr="00073147">
              <w:rPr>
                <w:rFonts w:ascii="Arial" w:hAnsi="Arial" w:cs="Arial"/>
                <w:color w:val="000000"/>
                <w:sz w:val="20"/>
                <w:szCs w:val="20"/>
              </w:rPr>
              <w:t xml:space="preserve">Unidade: 001 - Fundo de </w:t>
            </w:r>
            <w:proofErr w:type="spellStart"/>
            <w:r w:rsidRPr="00073147">
              <w:rPr>
                <w:rFonts w:ascii="Arial" w:hAnsi="Arial" w:cs="Arial"/>
                <w:color w:val="000000"/>
                <w:sz w:val="20"/>
                <w:szCs w:val="20"/>
              </w:rPr>
              <w:t>Prev.social</w:t>
            </w:r>
            <w:proofErr w:type="spellEnd"/>
            <w:r w:rsidRPr="00073147">
              <w:rPr>
                <w:rFonts w:ascii="Arial" w:hAnsi="Arial" w:cs="Arial"/>
                <w:color w:val="000000"/>
                <w:sz w:val="20"/>
                <w:szCs w:val="20"/>
              </w:rPr>
              <w:t xml:space="preserve"> dos Serv.publ.mun.de </w:t>
            </w:r>
            <w:proofErr w:type="spellStart"/>
            <w:r w:rsidRPr="00073147">
              <w:rPr>
                <w:rFonts w:ascii="Arial" w:hAnsi="Arial" w:cs="Arial"/>
                <w:color w:val="000000"/>
                <w:sz w:val="20"/>
                <w:szCs w:val="20"/>
              </w:rPr>
              <w:t>R.antas</w:t>
            </w:r>
            <w:proofErr w:type="spellEnd"/>
            <w:r w:rsidRPr="00073147">
              <w:rPr>
                <w:rFonts w:ascii="Arial" w:hAnsi="Arial" w:cs="Arial"/>
                <w:color w:val="000000"/>
                <w:sz w:val="20"/>
                <w:szCs w:val="20"/>
              </w:rPr>
              <w:t>-</w:t>
            </w:r>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Unidade</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3.563.000,00</w:t>
            </w:r>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Órgão</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3.563.000,00</w:t>
            </w:r>
          </w:p>
        </w:tc>
      </w:tr>
      <w:tr w:rsidR="00073147" w:rsidRPr="00073147" w:rsidTr="0007314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rPr>
                <w:rFonts w:ascii="Arial" w:hAnsi="Arial" w:cs="Arial"/>
                <w:color w:val="000000"/>
                <w:sz w:val="20"/>
                <w:szCs w:val="20"/>
              </w:rPr>
            </w:pPr>
            <w:r w:rsidRPr="00073147">
              <w:rPr>
                <w:rFonts w:ascii="Arial" w:hAnsi="Arial" w:cs="Arial"/>
                <w:color w:val="000000"/>
                <w:sz w:val="20"/>
                <w:szCs w:val="20"/>
              </w:rPr>
              <w:t>Órgão: 50 - FUNDO PARA INFÂNCIA E ADOLESCÊNCIA DO MUNICÍPIO DE RIO DAS ANTAS - FIAM</w:t>
            </w:r>
          </w:p>
        </w:tc>
      </w:tr>
      <w:tr w:rsidR="00073147" w:rsidRPr="00073147" w:rsidTr="0007314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rPr>
                <w:rFonts w:ascii="Arial" w:hAnsi="Arial" w:cs="Arial"/>
                <w:color w:val="000000"/>
                <w:sz w:val="20"/>
                <w:szCs w:val="20"/>
              </w:rPr>
            </w:pPr>
            <w:r w:rsidRPr="00073147">
              <w:rPr>
                <w:rFonts w:ascii="Arial" w:hAnsi="Arial" w:cs="Arial"/>
                <w:color w:val="000000"/>
                <w:sz w:val="20"/>
                <w:szCs w:val="20"/>
              </w:rPr>
              <w:t xml:space="preserve">Unidade: 001 - Fundo para a </w:t>
            </w:r>
            <w:proofErr w:type="spellStart"/>
            <w:r w:rsidRPr="00073147">
              <w:rPr>
                <w:rFonts w:ascii="Arial" w:hAnsi="Arial" w:cs="Arial"/>
                <w:color w:val="000000"/>
                <w:sz w:val="20"/>
                <w:szCs w:val="20"/>
              </w:rPr>
              <w:t>Infancia</w:t>
            </w:r>
            <w:proofErr w:type="spellEnd"/>
            <w:r w:rsidRPr="00073147">
              <w:rPr>
                <w:rFonts w:ascii="Arial" w:hAnsi="Arial" w:cs="Arial"/>
                <w:color w:val="000000"/>
                <w:sz w:val="20"/>
                <w:szCs w:val="20"/>
              </w:rPr>
              <w:t xml:space="preserve"> e Adolesc.do Mun. de </w:t>
            </w:r>
            <w:proofErr w:type="spellStart"/>
            <w:r w:rsidRPr="00073147">
              <w:rPr>
                <w:rFonts w:ascii="Arial" w:hAnsi="Arial" w:cs="Arial"/>
                <w:color w:val="000000"/>
                <w:sz w:val="20"/>
                <w:szCs w:val="20"/>
              </w:rPr>
              <w:t>R.antas</w:t>
            </w:r>
            <w:proofErr w:type="spellEnd"/>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Unidade</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26.000,00</w:t>
            </w:r>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Órgão</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26.000,00</w:t>
            </w:r>
          </w:p>
        </w:tc>
      </w:tr>
      <w:tr w:rsidR="00073147" w:rsidRPr="00073147" w:rsidTr="0007314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rPr>
                <w:rFonts w:ascii="Arial" w:hAnsi="Arial" w:cs="Arial"/>
                <w:color w:val="000000"/>
                <w:sz w:val="20"/>
                <w:szCs w:val="20"/>
              </w:rPr>
            </w:pPr>
            <w:r w:rsidRPr="00073147">
              <w:rPr>
                <w:rFonts w:ascii="Arial" w:hAnsi="Arial" w:cs="Arial"/>
                <w:color w:val="000000"/>
                <w:sz w:val="20"/>
                <w:szCs w:val="20"/>
              </w:rPr>
              <w:lastRenderedPageBreak/>
              <w:t>Órgão: 60 - FUNDO DE HABITAÇÃO E INTERESSE SOCIAL DO MUNICÍPIO DE RIO DAS ANTAS - FMHIS</w:t>
            </w:r>
          </w:p>
        </w:tc>
      </w:tr>
      <w:tr w:rsidR="00073147" w:rsidRPr="00073147" w:rsidTr="0007314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73147" w:rsidRPr="00073147" w:rsidRDefault="00073147" w:rsidP="00073147">
            <w:pPr>
              <w:rPr>
                <w:rFonts w:ascii="Arial" w:hAnsi="Arial" w:cs="Arial"/>
                <w:color w:val="000000"/>
                <w:sz w:val="20"/>
                <w:szCs w:val="20"/>
              </w:rPr>
            </w:pPr>
            <w:r w:rsidRPr="00073147">
              <w:rPr>
                <w:rFonts w:ascii="Arial" w:hAnsi="Arial" w:cs="Arial"/>
                <w:color w:val="000000"/>
                <w:sz w:val="20"/>
                <w:szCs w:val="20"/>
              </w:rPr>
              <w:t xml:space="preserve">Unidade: 001 - </w:t>
            </w:r>
            <w:proofErr w:type="spellStart"/>
            <w:r w:rsidRPr="00073147">
              <w:rPr>
                <w:rFonts w:ascii="Arial" w:hAnsi="Arial" w:cs="Arial"/>
                <w:color w:val="000000"/>
                <w:sz w:val="20"/>
                <w:szCs w:val="20"/>
              </w:rPr>
              <w:t>Fdo</w:t>
            </w:r>
            <w:proofErr w:type="spellEnd"/>
            <w:r w:rsidRPr="00073147">
              <w:rPr>
                <w:rFonts w:ascii="Arial" w:hAnsi="Arial" w:cs="Arial"/>
                <w:color w:val="000000"/>
                <w:sz w:val="20"/>
                <w:szCs w:val="20"/>
              </w:rPr>
              <w:t xml:space="preserve"> de </w:t>
            </w:r>
            <w:proofErr w:type="spellStart"/>
            <w:r w:rsidRPr="00073147">
              <w:rPr>
                <w:rFonts w:ascii="Arial" w:hAnsi="Arial" w:cs="Arial"/>
                <w:color w:val="000000"/>
                <w:sz w:val="20"/>
                <w:szCs w:val="20"/>
              </w:rPr>
              <w:t>Habitacao</w:t>
            </w:r>
            <w:proofErr w:type="spellEnd"/>
            <w:r w:rsidRPr="00073147">
              <w:rPr>
                <w:rFonts w:ascii="Arial" w:hAnsi="Arial" w:cs="Arial"/>
                <w:color w:val="000000"/>
                <w:sz w:val="20"/>
                <w:szCs w:val="20"/>
              </w:rPr>
              <w:t xml:space="preserve"> Inter. Social Mun.de Rio das </w:t>
            </w:r>
            <w:proofErr w:type="spellStart"/>
            <w:r w:rsidRPr="00073147">
              <w:rPr>
                <w:rFonts w:ascii="Arial" w:hAnsi="Arial" w:cs="Arial"/>
                <w:color w:val="000000"/>
                <w:sz w:val="20"/>
                <w:szCs w:val="20"/>
              </w:rPr>
              <w:t>Ant</w:t>
            </w:r>
            <w:proofErr w:type="spellEnd"/>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Unidade</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135.000,00</w:t>
            </w:r>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Órgão</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135.000,00</w:t>
            </w:r>
          </w:p>
        </w:tc>
      </w:tr>
      <w:tr w:rsidR="00073147" w:rsidRPr="00073147" w:rsidTr="00073147">
        <w:trPr>
          <w:trHeight w:val="255"/>
        </w:trPr>
        <w:tc>
          <w:tcPr>
            <w:tcW w:w="2435" w:type="pct"/>
            <w:tcBorders>
              <w:top w:val="single" w:sz="4" w:space="0" w:color="000000"/>
              <w:left w:val="single" w:sz="4" w:space="0" w:color="000000"/>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Total Geral</w:t>
            </w:r>
          </w:p>
        </w:tc>
        <w:tc>
          <w:tcPr>
            <w:tcW w:w="897"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1001" w:type="pct"/>
            <w:tcBorders>
              <w:top w:val="single" w:sz="4" w:space="0" w:color="000000"/>
              <w:left w:val="nil"/>
              <w:bottom w:val="single" w:sz="4" w:space="0" w:color="000000"/>
              <w:right w:val="nil"/>
            </w:tcBorders>
            <w:shd w:val="clear" w:color="auto" w:fill="auto"/>
            <w:hideMark/>
          </w:tcPr>
          <w:p w:rsidR="00073147" w:rsidRPr="00073147" w:rsidRDefault="00073147" w:rsidP="00073147">
            <w:pPr>
              <w:rPr>
                <w:rFonts w:ascii="Arial" w:hAnsi="Arial" w:cs="Arial"/>
                <w:b/>
                <w:bCs/>
                <w:color w:val="000000"/>
                <w:sz w:val="20"/>
                <w:szCs w:val="20"/>
              </w:rPr>
            </w:pPr>
            <w:r w:rsidRPr="00073147">
              <w:rPr>
                <w:rFonts w:ascii="Arial" w:hAnsi="Arial" w:cs="Arial"/>
                <w:b/>
                <w:bCs/>
                <w:color w:val="000000"/>
                <w:sz w:val="20"/>
                <w:szCs w:val="20"/>
              </w:rPr>
              <w:t> </w:t>
            </w:r>
          </w:p>
        </w:tc>
        <w:tc>
          <w:tcPr>
            <w:tcW w:w="667" w:type="pct"/>
            <w:tcBorders>
              <w:top w:val="single" w:sz="4" w:space="0" w:color="000000"/>
              <w:left w:val="single" w:sz="4" w:space="0" w:color="000000"/>
              <w:bottom w:val="single" w:sz="4" w:space="0" w:color="000000"/>
              <w:right w:val="single" w:sz="4" w:space="0" w:color="000000"/>
            </w:tcBorders>
            <w:shd w:val="clear" w:color="auto" w:fill="auto"/>
            <w:hideMark/>
          </w:tcPr>
          <w:p w:rsidR="00073147" w:rsidRPr="00073147" w:rsidRDefault="00073147" w:rsidP="00073147">
            <w:pPr>
              <w:jc w:val="right"/>
              <w:rPr>
                <w:rFonts w:ascii="Arial" w:hAnsi="Arial" w:cs="Arial"/>
                <w:b/>
                <w:bCs/>
                <w:color w:val="000000"/>
                <w:sz w:val="20"/>
                <w:szCs w:val="20"/>
              </w:rPr>
            </w:pPr>
            <w:r w:rsidRPr="00073147">
              <w:rPr>
                <w:rFonts w:ascii="Arial" w:hAnsi="Arial" w:cs="Arial"/>
                <w:b/>
                <w:bCs/>
                <w:color w:val="000000"/>
                <w:sz w:val="20"/>
                <w:szCs w:val="20"/>
              </w:rPr>
              <w:t>40.555.600,00</w:t>
            </w:r>
          </w:p>
        </w:tc>
      </w:tr>
    </w:tbl>
    <w:p w:rsidR="00632847" w:rsidRDefault="00632847" w:rsidP="00073147">
      <w:pPr>
        <w:jc w:val="both"/>
        <w:rPr>
          <w:rFonts w:ascii="Garamond" w:hAnsi="Garamond" w:cs="Calibri"/>
        </w:rPr>
      </w:pPr>
    </w:p>
    <w:p w:rsidR="00073147" w:rsidRPr="00632847" w:rsidRDefault="00073147" w:rsidP="00632847">
      <w:pPr>
        <w:ind w:left="900" w:hanging="616"/>
        <w:jc w:val="both"/>
        <w:rPr>
          <w:rFonts w:ascii="Garamond" w:hAnsi="Garamond" w:cs="Calibri"/>
        </w:rPr>
      </w:pPr>
    </w:p>
    <w:p w:rsidR="00342B5C" w:rsidRDefault="00632847" w:rsidP="00B122BC">
      <w:pPr>
        <w:pStyle w:val="Recuodecorpodetexto"/>
        <w:spacing w:after="0"/>
        <w:ind w:left="0" w:firstLine="1418"/>
        <w:jc w:val="both"/>
        <w:rPr>
          <w:rFonts w:ascii="Garamond" w:hAnsi="Garamond" w:cs="Calibri"/>
          <w:szCs w:val="24"/>
        </w:rPr>
      </w:pPr>
      <w:r w:rsidRPr="00632847">
        <w:rPr>
          <w:rFonts w:ascii="Garamond" w:hAnsi="Garamond" w:cs="Calibri"/>
          <w:szCs w:val="24"/>
        </w:rPr>
        <w:t>Art.</w:t>
      </w:r>
      <w:r w:rsidR="00342B5C">
        <w:rPr>
          <w:rFonts w:ascii="Garamond" w:hAnsi="Garamond" w:cs="Calibri"/>
          <w:szCs w:val="24"/>
        </w:rPr>
        <w:t xml:space="preserve"> </w:t>
      </w:r>
      <w:r w:rsidRPr="00632847">
        <w:rPr>
          <w:rFonts w:ascii="Garamond" w:hAnsi="Garamond" w:cs="Calibri"/>
          <w:szCs w:val="24"/>
        </w:rPr>
        <w:t>3º Os recursos da RESERVA DE CONTINGÊNCIA serão utilizados por atos do Poder Executivo, para o atendimento de passivos contingentes, outros riscos, eventos fiscais imprevistos ou para atendimento de despesas oriundas de Situações de Emergência ou Calamidade Pública, conforme estabelecido na Lei de Diretrizes Orçamentárias.</w:t>
      </w:r>
      <w:r w:rsidR="00342B5C">
        <w:rPr>
          <w:rFonts w:ascii="Garamond" w:hAnsi="Garamond" w:cs="Calibri"/>
          <w:szCs w:val="24"/>
        </w:rPr>
        <w:t xml:space="preserve"> </w:t>
      </w:r>
    </w:p>
    <w:p w:rsidR="00342B5C" w:rsidRDefault="00342B5C" w:rsidP="00B122BC">
      <w:pPr>
        <w:pStyle w:val="Recuodecorpodetexto"/>
        <w:spacing w:after="0"/>
        <w:ind w:left="0" w:firstLine="1418"/>
        <w:jc w:val="both"/>
        <w:rPr>
          <w:rFonts w:ascii="Garamond" w:hAnsi="Garamond" w:cs="Calibri"/>
          <w:szCs w:val="24"/>
        </w:rPr>
      </w:pPr>
    </w:p>
    <w:p w:rsidR="00D5577C" w:rsidRDefault="00632847" w:rsidP="00B122BC">
      <w:pPr>
        <w:pStyle w:val="Recuodecorpodetexto"/>
        <w:spacing w:after="0"/>
        <w:ind w:left="0" w:firstLine="1418"/>
        <w:jc w:val="both"/>
        <w:rPr>
          <w:rFonts w:ascii="Garamond" w:hAnsi="Garamond" w:cs="Calibri"/>
          <w:szCs w:val="24"/>
        </w:rPr>
      </w:pPr>
      <w:r w:rsidRPr="00632847">
        <w:rPr>
          <w:rFonts w:ascii="Garamond" w:hAnsi="Garamond" w:cs="Calibri"/>
          <w:szCs w:val="24"/>
        </w:rPr>
        <w:t>Art.</w:t>
      </w:r>
      <w:r w:rsidR="00342B5C">
        <w:rPr>
          <w:rFonts w:ascii="Garamond" w:hAnsi="Garamond" w:cs="Calibri"/>
          <w:szCs w:val="24"/>
        </w:rPr>
        <w:t xml:space="preserve"> </w:t>
      </w:r>
      <w:r w:rsidRPr="00632847">
        <w:rPr>
          <w:rFonts w:ascii="Garamond" w:hAnsi="Garamond" w:cs="Calibri"/>
          <w:szCs w:val="24"/>
        </w:rPr>
        <w:t>4º A transposição, o remanejamento ou a transferência de recursos de um Grupo de Natureza de Despesa ou Modalidade de Aplicação para outro, dentro de cada Projeto, Atividade ou Operação Especial, poderá ser feita por Decretos do Poder Executivo, nos termos do art. 167, VI da Constituição Federal, até o limite total de despesas fixadas individualmente para cada Projeto, Atividade ou Operação Especial.</w:t>
      </w:r>
      <w:r w:rsidR="00342B5C">
        <w:rPr>
          <w:rFonts w:ascii="Garamond" w:hAnsi="Garamond" w:cs="Calibri"/>
          <w:szCs w:val="24"/>
        </w:rPr>
        <w:t xml:space="preserve"> </w:t>
      </w:r>
    </w:p>
    <w:p w:rsidR="00D5577C" w:rsidRDefault="00632847" w:rsidP="00B122BC">
      <w:pPr>
        <w:pStyle w:val="Recuodecorpodetexto"/>
        <w:spacing w:after="0"/>
        <w:ind w:left="0" w:firstLine="1418"/>
        <w:jc w:val="both"/>
        <w:rPr>
          <w:rFonts w:ascii="Garamond" w:hAnsi="Garamond" w:cs="Calibri"/>
          <w:szCs w:val="24"/>
        </w:rPr>
      </w:pPr>
      <w:r w:rsidRPr="00632847">
        <w:rPr>
          <w:rFonts w:ascii="Garamond" w:hAnsi="Garamond" w:cs="Calibri"/>
          <w:szCs w:val="24"/>
        </w:rPr>
        <w:t xml:space="preserve">Parágrafo </w:t>
      </w:r>
      <w:r w:rsidR="00D5577C">
        <w:rPr>
          <w:rFonts w:ascii="Garamond" w:hAnsi="Garamond" w:cs="Calibri"/>
          <w:szCs w:val="24"/>
        </w:rPr>
        <w:t>ú</w:t>
      </w:r>
      <w:r w:rsidRPr="00632847">
        <w:rPr>
          <w:rFonts w:ascii="Garamond" w:hAnsi="Garamond" w:cs="Calibri"/>
          <w:szCs w:val="24"/>
        </w:rPr>
        <w:t>nico</w:t>
      </w:r>
      <w:r w:rsidR="00D5577C">
        <w:rPr>
          <w:rFonts w:ascii="Garamond" w:hAnsi="Garamond" w:cs="Calibri"/>
          <w:szCs w:val="24"/>
        </w:rPr>
        <w:t>.</w:t>
      </w:r>
      <w:r w:rsidRPr="00632847">
        <w:rPr>
          <w:rFonts w:ascii="Garamond" w:hAnsi="Garamond" w:cs="Calibri"/>
          <w:szCs w:val="24"/>
        </w:rPr>
        <w:t xml:space="preserve"> Os valores suplementados por Lei específica no decorrer do exercício, também poderão ser transpostos, remanejados ou transferidos de um Grupo de Natureza de Despesa ou Modalidade de Aplicação para outro, dentro de cada Projeto, Atividade ou Operação Especial, por Decretos do Poder Executivo.</w:t>
      </w:r>
      <w:r w:rsidR="00D5577C">
        <w:rPr>
          <w:rFonts w:ascii="Garamond" w:hAnsi="Garamond" w:cs="Calibri"/>
          <w:szCs w:val="24"/>
        </w:rPr>
        <w:t xml:space="preserve"> </w:t>
      </w:r>
    </w:p>
    <w:p w:rsidR="00B122BC" w:rsidRDefault="00B122BC" w:rsidP="00B122BC">
      <w:pPr>
        <w:pStyle w:val="Recuodecorpodetexto"/>
        <w:spacing w:after="0"/>
        <w:ind w:left="0" w:firstLine="1418"/>
        <w:jc w:val="both"/>
        <w:rPr>
          <w:rFonts w:ascii="Garamond" w:eastAsia="Arial Unicode MS" w:hAnsi="Garamond" w:cs="Calibri"/>
          <w:szCs w:val="24"/>
        </w:rPr>
      </w:pPr>
    </w:p>
    <w:p w:rsidR="00B50295" w:rsidRDefault="00632847" w:rsidP="00B122BC">
      <w:pPr>
        <w:pStyle w:val="Recuodecorpodetexto"/>
        <w:spacing w:after="0"/>
        <w:ind w:left="0" w:firstLine="1418"/>
        <w:jc w:val="both"/>
        <w:rPr>
          <w:rFonts w:ascii="Garamond" w:hAnsi="Garamond"/>
        </w:rPr>
      </w:pPr>
      <w:r w:rsidRPr="00632847">
        <w:rPr>
          <w:rFonts w:ascii="Garamond" w:eastAsia="Arial Unicode MS" w:hAnsi="Garamond" w:cs="Calibri"/>
          <w:szCs w:val="24"/>
        </w:rPr>
        <w:t>Art.</w:t>
      </w:r>
      <w:r w:rsidR="00D5577C">
        <w:rPr>
          <w:rFonts w:ascii="Garamond" w:eastAsia="Arial Unicode MS" w:hAnsi="Garamond" w:cs="Calibri"/>
          <w:szCs w:val="24"/>
        </w:rPr>
        <w:t xml:space="preserve"> </w:t>
      </w:r>
      <w:r w:rsidRPr="00632847">
        <w:rPr>
          <w:rFonts w:ascii="Garamond" w:eastAsia="Arial Unicode MS" w:hAnsi="Garamond" w:cs="Calibri"/>
          <w:szCs w:val="24"/>
        </w:rPr>
        <w:t xml:space="preserve">5º </w:t>
      </w:r>
      <w:r w:rsidRPr="00632847">
        <w:rPr>
          <w:rFonts w:ascii="Garamond" w:hAnsi="Garamond" w:cs="Calibri"/>
          <w:szCs w:val="24"/>
        </w:rPr>
        <w:t>No decorrer da execução orçamentária de 202</w:t>
      </w:r>
      <w:r w:rsidR="00D5577C">
        <w:rPr>
          <w:rFonts w:ascii="Garamond" w:hAnsi="Garamond" w:cs="Calibri"/>
          <w:szCs w:val="24"/>
        </w:rPr>
        <w:t>2</w:t>
      </w:r>
      <w:r w:rsidRPr="00632847">
        <w:rPr>
          <w:rFonts w:ascii="Garamond" w:hAnsi="Garamond" w:cs="Calibri"/>
          <w:szCs w:val="24"/>
        </w:rPr>
        <w:t>, fica o Poder Executivo autorizado</w:t>
      </w:r>
      <w:r w:rsidR="00B50295">
        <w:rPr>
          <w:rFonts w:ascii="Garamond" w:hAnsi="Garamond" w:cs="Calibri"/>
          <w:szCs w:val="24"/>
        </w:rPr>
        <w:t>, nos termos do</w:t>
      </w:r>
      <w:r w:rsidRPr="00632847">
        <w:rPr>
          <w:rFonts w:ascii="Garamond" w:hAnsi="Garamond" w:cs="Calibri"/>
          <w:szCs w:val="24"/>
        </w:rPr>
        <w:t xml:space="preserve"> </w:t>
      </w:r>
      <w:r w:rsidR="00B50295" w:rsidRPr="00632847">
        <w:rPr>
          <w:rFonts w:ascii="Garamond" w:hAnsi="Garamond" w:cs="Calibri"/>
          <w:szCs w:val="24"/>
        </w:rPr>
        <w:t>art. 7º da Lei Federal nº 4.320/64</w:t>
      </w:r>
      <w:r w:rsidR="00B50295">
        <w:rPr>
          <w:rFonts w:ascii="Garamond" w:hAnsi="Garamond" w:cs="Calibri"/>
          <w:szCs w:val="24"/>
        </w:rPr>
        <w:t xml:space="preserve"> c/c art. 24 da Lei nº 2.158 LDO/2022, </w:t>
      </w:r>
      <w:r w:rsidR="00B50295" w:rsidRPr="00B50295">
        <w:rPr>
          <w:rFonts w:ascii="Garamond" w:hAnsi="Garamond"/>
        </w:rPr>
        <w:t>a abrir créditos adicionais suplementares por Decreto, até o limite de 50% (cinquenta por cento) da Receita estimada para o exercício, utilizando como fontes de recursos o EXCESSO DE ARRECADAÇÃO de conformidade com a conceituação atual por fontes de DESTINAÇÃO DE RECURSOS, observada a tendência do exercício e o SUPERÁVIT FINANCEIRO do exercício anterior também por fontes de DESTINAÇÃO DE RECURSOS, conforme a codificação utilizada para controle das destinações de recursos aprovada pelo Tribunal de Contas do Estado, desde que não comprometidos, observado o disposto nos §§ 1º e 2º deste artigo</w:t>
      </w:r>
      <w:r w:rsidR="00B50295">
        <w:rPr>
          <w:rFonts w:ascii="Garamond" w:hAnsi="Garamond"/>
        </w:rPr>
        <w:t xml:space="preserve">. </w:t>
      </w:r>
    </w:p>
    <w:p w:rsidR="00B50295" w:rsidRDefault="00632847" w:rsidP="00B122BC">
      <w:pPr>
        <w:pStyle w:val="Recuodecorpodetexto"/>
        <w:spacing w:after="0"/>
        <w:ind w:left="0" w:firstLine="1418"/>
        <w:jc w:val="both"/>
        <w:rPr>
          <w:rFonts w:ascii="Garamond" w:hAnsi="Garamond" w:cs="Calibri"/>
          <w:szCs w:val="24"/>
        </w:rPr>
      </w:pPr>
      <w:r w:rsidRPr="00632847">
        <w:rPr>
          <w:rFonts w:ascii="Garamond" w:eastAsia="Arial Unicode MS" w:hAnsi="Garamond" w:cs="Calibri"/>
          <w:szCs w:val="24"/>
        </w:rPr>
        <w:t xml:space="preserve">§1º </w:t>
      </w:r>
      <w:r w:rsidRPr="00632847">
        <w:rPr>
          <w:rFonts w:ascii="Garamond" w:hAnsi="Garamond" w:cs="Calibri"/>
          <w:szCs w:val="24"/>
        </w:rPr>
        <w:t>Excluem-se deste limite, os créditos adicionais suplementares e especiais decorrentes de leis municipais específicas aprovadas no decorrer do exercício.</w:t>
      </w:r>
      <w:r w:rsidR="00B50295">
        <w:rPr>
          <w:rFonts w:ascii="Garamond" w:hAnsi="Garamond" w:cs="Calibri"/>
          <w:szCs w:val="24"/>
        </w:rPr>
        <w:t xml:space="preserve"> </w:t>
      </w:r>
    </w:p>
    <w:p w:rsidR="00B50295" w:rsidRDefault="00632847" w:rsidP="00B122BC">
      <w:pPr>
        <w:pStyle w:val="Recuodecorpodetexto"/>
        <w:spacing w:after="0"/>
        <w:ind w:left="0" w:firstLine="1418"/>
        <w:jc w:val="both"/>
        <w:rPr>
          <w:rFonts w:ascii="Garamond" w:hAnsi="Garamond" w:cs="Calibri"/>
          <w:szCs w:val="24"/>
        </w:rPr>
      </w:pPr>
      <w:r w:rsidRPr="00632847">
        <w:rPr>
          <w:rFonts w:ascii="Garamond" w:eastAsia="Arial Unicode MS" w:hAnsi="Garamond" w:cs="Calibri"/>
          <w:szCs w:val="24"/>
        </w:rPr>
        <w:t xml:space="preserve">§2º </w:t>
      </w:r>
      <w:r w:rsidRPr="00632847">
        <w:rPr>
          <w:rFonts w:ascii="Garamond" w:hAnsi="Garamond" w:cs="Calibri"/>
          <w:szCs w:val="24"/>
        </w:rPr>
        <w:t>A apuração do excesso de arrecadação de que trata o artigo 43, § 3º da Lei Federal nº 4.320/64 será realizado em cada fonte de recursos identificados nos orçamentos da Receita e da Despesa para fins de abertura de créditos adicionais suplementares ou especiais, conforme exigência contida nos artigos 8º, Parágrafo Único e 50, I da Lei Federal Complementar nº 101/00.</w:t>
      </w:r>
    </w:p>
    <w:p w:rsidR="00B122BC" w:rsidRDefault="00B122BC" w:rsidP="00B122BC">
      <w:pPr>
        <w:pStyle w:val="Recuodecorpodetexto"/>
        <w:spacing w:after="0"/>
        <w:ind w:left="0" w:firstLine="1418"/>
        <w:jc w:val="both"/>
        <w:rPr>
          <w:rFonts w:ascii="Garamond" w:eastAsia="Arial Unicode MS" w:hAnsi="Garamond" w:cs="Calibri"/>
          <w:szCs w:val="24"/>
        </w:rPr>
      </w:pPr>
    </w:p>
    <w:p w:rsidR="002E1539" w:rsidRDefault="00632847" w:rsidP="00B122BC">
      <w:pPr>
        <w:pStyle w:val="Recuodecorpodetexto"/>
        <w:spacing w:after="0"/>
        <w:ind w:left="0" w:firstLine="1418"/>
        <w:jc w:val="both"/>
        <w:rPr>
          <w:rFonts w:ascii="Garamond" w:hAnsi="Garamond" w:cs="Calibri"/>
          <w:szCs w:val="24"/>
        </w:rPr>
      </w:pPr>
      <w:r w:rsidRPr="00632847">
        <w:rPr>
          <w:rFonts w:ascii="Garamond" w:eastAsia="Arial Unicode MS" w:hAnsi="Garamond" w:cs="Calibri"/>
          <w:szCs w:val="24"/>
        </w:rPr>
        <w:t>Art.6º -</w:t>
      </w:r>
      <w:r w:rsidRPr="00632847">
        <w:rPr>
          <w:rFonts w:ascii="Garamond" w:hAnsi="Garamond" w:cs="Calibri"/>
          <w:szCs w:val="24"/>
        </w:rPr>
        <w:t xml:space="preserve"> Integram a presente Lei os anexos: </w:t>
      </w:r>
    </w:p>
    <w:p w:rsidR="00B50295" w:rsidRDefault="00B50295" w:rsidP="00B122BC">
      <w:pPr>
        <w:pStyle w:val="Recuodecorpodetexto"/>
        <w:spacing w:after="0"/>
        <w:ind w:left="0" w:firstLine="1418"/>
        <w:jc w:val="both"/>
        <w:rPr>
          <w:rFonts w:ascii="Garamond" w:hAnsi="Garamond" w:cs="Calibri"/>
          <w:szCs w:val="24"/>
        </w:rPr>
      </w:pPr>
      <w:r>
        <w:rPr>
          <w:rFonts w:ascii="Garamond" w:hAnsi="Garamond" w:cs="Calibri"/>
          <w:szCs w:val="24"/>
        </w:rPr>
        <w:t xml:space="preserve">I - </w:t>
      </w:r>
      <w:r w:rsidR="00632847" w:rsidRPr="00632847">
        <w:rPr>
          <w:rFonts w:ascii="Garamond" w:hAnsi="Garamond" w:cs="Calibri"/>
          <w:szCs w:val="24"/>
        </w:rPr>
        <w:t xml:space="preserve">Anexo de Receitas estimadas; </w:t>
      </w:r>
    </w:p>
    <w:p w:rsidR="00B50295" w:rsidRDefault="00B50295" w:rsidP="00B122BC">
      <w:pPr>
        <w:pStyle w:val="Recuodecorpodetexto"/>
        <w:spacing w:after="0"/>
        <w:ind w:left="0" w:firstLine="1418"/>
        <w:jc w:val="both"/>
        <w:rPr>
          <w:rFonts w:ascii="Garamond" w:hAnsi="Garamond" w:cs="Calibri"/>
          <w:szCs w:val="24"/>
        </w:rPr>
      </w:pPr>
      <w:r>
        <w:rPr>
          <w:rFonts w:ascii="Garamond" w:hAnsi="Garamond" w:cs="Calibri"/>
          <w:szCs w:val="24"/>
        </w:rPr>
        <w:t xml:space="preserve">II - </w:t>
      </w:r>
      <w:r w:rsidR="00632847" w:rsidRPr="00632847">
        <w:rPr>
          <w:rFonts w:ascii="Garamond" w:hAnsi="Garamond" w:cs="Calibri"/>
          <w:szCs w:val="24"/>
        </w:rPr>
        <w:t xml:space="preserve">Anexo de Despesas fixadas; </w:t>
      </w:r>
    </w:p>
    <w:p w:rsidR="002E1539" w:rsidRDefault="00B50295" w:rsidP="00B122BC">
      <w:pPr>
        <w:pStyle w:val="Recuodecorpodetexto"/>
        <w:spacing w:after="0"/>
        <w:ind w:left="0" w:firstLine="1418"/>
        <w:jc w:val="both"/>
        <w:rPr>
          <w:rFonts w:ascii="Garamond" w:hAnsi="Garamond" w:cs="Calibri"/>
          <w:szCs w:val="24"/>
        </w:rPr>
      </w:pPr>
      <w:r>
        <w:rPr>
          <w:rFonts w:ascii="Garamond" w:hAnsi="Garamond" w:cs="Calibri"/>
          <w:szCs w:val="24"/>
        </w:rPr>
        <w:t xml:space="preserve">III - </w:t>
      </w:r>
      <w:r w:rsidR="00632847" w:rsidRPr="00632847">
        <w:rPr>
          <w:rFonts w:ascii="Garamond" w:hAnsi="Garamond" w:cs="Calibri"/>
          <w:szCs w:val="24"/>
        </w:rPr>
        <w:t xml:space="preserve">Receitas e Despesas por fonte de recursos; </w:t>
      </w:r>
    </w:p>
    <w:p w:rsidR="00B50295" w:rsidRDefault="00B50295" w:rsidP="00B122BC">
      <w:pPr>
        <w:pStyle w:val="Recuodecorpodetexto"/>
        <w:spacing w:after="0"/>
        <w:ind w:left="0" w:firstLine="1418"/>
        <w:jc w:val="both"/>
        <w:rPr>
          <w:rFonts w:ascii="Garamond" w:hAnsi="Garamond" w:cs="Calibri"/>
          <w:szCs w:val="24"/>
        </w:rPr>
      </w:pPr>
      <w:r>
        <w:rPr>
          <w:rFonts w:ascii="Garamond" w:hAnsi="Garamond" w:cs="Calibri"/>
          <w:szCs w:val="24"/>
        </w:rPr>
        <w:t xml:space="preserve">IV - </w:t>
      </w:r>
      <w:r w:rsidR="00632847" w:rsidRPr="00632847">
        <w:rPr>
          <w:rFonts w:ascii="Garamond" w:hAnsi="Garamond" w:cs="Calibri"/>
          <w:szCs w:val="24"/>
        </w:rPr>
        <w:t xml:space="preserve">Anexo 01 da </w:t>
      </w:r>
      <w:r w:rsidR="00B122BC" w:rsidRPr="00632847">
        <w:rPr>
          <w:rFonts w:ascii="Garamond" w:hAnsi="Garamond" w:cs="Calibri"/>
          <w:szCs w:val="24"/>
        </w:rPr>
        <w:t>Lei Federal nº 4.320/64</w:t>
      </w:r>
      <w:r w:rsidR="00632847" w:rsidRPr="00632847">
        <w:rPr>
          <w:rFonts w:ascii="Garamond" w:hAnsi="Garamond" w:cs="Calibri"/>
          <w:szCs w:val="24"/>
        </w:rPr>
        <w:t xml:space="preserve"> - Receitas e Despesas; </w:t>
      </w:r>
    </w:p>
    <w:p w:rsidR="00B50295" w:rsidRDefault="00B50295" w:rsidP="00B122BC">
      <w:pPr>
        <w:pStyle w:val="Recuodecorpodetexto"/>
        <w:spacing w:after="0"/>
        <w:ind w:left="0" w:firstLine="1418"/>
        <w:jc w:val="both"/>
        <w:rPr>
          <w:rFonts w:ascii="Garamond" w:hAnsi="Garamond" w:cs="Calibri"/>
          <w:szCs w:val="24"/>
        </w:rPr>
      </w:pPr>
      <w:r>
        <w:rPr>
          <w:rFonts w:ascii="Garamond" w:hAnsi="Garamond" w:cs="Calibri"/>
          <w:szCs w:val="24"/>
        </w:rPr>
        <w:t xml:space="preserve">V - </w:t>
      </w:r>
      <w:r w:rsidR="00632847" w:rsidRPr="00632847">
        <w:rPr>
          <w:rFonts w:ascii="Garamond" w:hAnsi="Garamond" w:cs="Calibri"/>
          <w:szCs w:val="24"/>
        </w:rPr>
        <w:t xml:space="preserve">Anexo 02 da </w:t>
      </w:r>
      <w:r w:rsidR="00B122BC" w:rsidRPr="00632847">
        <w:rPr>
          <w:rFonts w:ascii="Garamond" w:hAnsi="Garamond" w:cs="Calibri"/>
          <w:szCs w:val="24"/>
        </w:rPr>
        <w:t>Lei Federal nº 4.320/64</w:t>
      </w:r>
      <w:r w:rsidR="00632847" w:rsidRPr="00632847">
        <w:rPr>
          <w:rFonts w:ascii="Garamond" w:hAnsi="Garamond" w:cs="Calibri"/>
          <w:szCs w:val="24"/>
        </w:rPr>
        <w:t xml:space="preserve"> - Receita por categoria econômica; </w:t>
      </w:r>
    </w:p>
    <w:p w:rsidR="00B50295" w:rsidRDefault="00B50295" w:rsidP="00B122BC">
      <w:pPr>
        <w:pStyle w:val="Recuodecorpodetexto"/>
        <w:spacing w:after="0"/>
        <w:ind w:left="0" w:firstLine="1418"/>
        <w:jc w:val="both"/>
        <w:rPr>
          <w:rFonts w:ascii="Garamond" w:hAnsi="Garamond" w:cs="Calibri"/>
          <w:szCs w:val="24"/>
        </w:rPr>
      </w:pPr>
      <w:r>
        <w:rPr>
          <w:rFonts w:ascii="Garamond" w:hAnsi="Garamond" w:cs="Calibri"/>
          <w:szCs w:val="24"/>
        </w:rPr>
        <w:t xml:space="preserve">VI - </w:t>
      </w:r>
      <w:r w:rsidR="00632847" w:rsidRPr="00632847">
        <w:rPr>
          <w:rFonts w:ascii="Garamond" w:hAnsi="Garamond" w:cs="Calibri"/>
          <w:szCs w:val="24"/>
        </w:rPr>
        <w:t xml:space="preserve">Anexo 02 da </w:t>
      </w:r>
      <w:r w:rsidR="00B122BC" w:rsidRPr="00632847">
        <w:rPr>
          <w:rFonts w:ascii="Garamond" w:hAnsi="Garamond" w:cs="Calibri"/>
          <w:szCs w:val="24"/>
        </w:rPr>
        <w:t>Lei Federal nº 4.320/64</w:t>
      </w:r>
      <w:r w:rsidR="00632847" w:rsidRPr="00632847">
        <w:rPr>
          <w:rFonts w:ascii="Garamond" w:hAnsi="Garamond" w:cs="Calibri"/>
          <w:szCs w:val="24"/>
        </w:rPr>
        <w:t xml:space="preserve"> - Despesa por categoria econômica;</w:t>
      </w:r>
      <w:r w:rsidR="00632847" w:rsidRPr="00632847">
        <w:rPr>
          <w:rFonts w:ascii="Garamond" w:hAnsi="Garamond" w:cs="Calibri"/>
          <w:szCs w:val="24"/>
          <w:highlight w:val="yellow"/>
        </w:rPr>
        <w:t xml:space="preserve"> </w:t>
      </w:r>
    </w:p>
    <w:p w:rsidR="00B50295" w:rsidRDefault="00B50295" w:rsidP="00B122BC">
      <w:pPr>
        <w:pStyle w:val="Recuodecorpodetexto"/>
        <w:spacing w:after="0"/>
        <w:ind w:left="0" w:firstLine="1418"/>
        <w:jc w:val="both"/>
        <w:rPr>
          <w:rFonts w:ascii="Garamond" w:hAnsi="Garamond" w:cs="Calibri"/>
          <w:szCs w:val="24"/>
        </w:rPr>
      </w:pPr>
      <w:r>
        <w:rPr>
          <w:rFonts w:ascii="Garamond" w:hAnsi="Garamond" w:cs="Calibri"/>
          <w:szCs w:val="24"/>
        </w:rPr>
        <w:t xml:space="preserve">VII - </w:t>
      </w:r>
      <w:r w:rsidR="00632847" w:rsidRPr="00632847">
        <w:rPr>
          <w:rFonts w:ascii="Garamond" w:hAnsi="Garamond" w:cs="Calibri"/>
          <w:szCs w:val="24"/>
        </w:rPr>
        <w:t xml:space="preserve">Anexo 05 da </w:t>
      </w:r>
      <w:r w:rsidR="00B122BC" w:rsidRPr="00632847">
        <w:rPr>
          <w:rFonts w:ascii="Garamond" w:hAnsi="Garamond" w:cs="Calibri"/>
          <w:szCs w:val="24"/>
        </w:rPr>
        <w:t>Lei Federal nº 4.320/64</w:t>
      </w:r>
      <w:r w:rsidR="00B122BC">
        <w:rPr>
          <w:rFonts w:ascii="Garamond" w:hAnsi="Garamond" w:cs="Calibri"/>
          <w:szCs w:val="24"/>
        </w:rPr>
        <w:t xml:space="preserve"> </w:t>
      </w:r>
      <w:r w:rsidR="00632847" w:rsidRPr="00632847">
        <w:rPr>
          <w:rFonts w:ascii="Garamond" w:hAnsi="Garamond" w:cs="Calibri"/>
          <w:szCs w:val="24"/>
        </w:rPr>
        <w:t xml:space="preserve">- Funções e </w:t>
      </w:r>
      <w:proofErr w:type="spellStart"/>
      <w:r w:rsidR="00632847" w:rsidRPr="00632847">
        <w:rPr>
          <w:rFonts w:ascii="Garamond" w:hAnsi="Garamond" w:cs="Calibri"/>
          <w:szCs w:val="24"/>
        </w:rPr>
        <w:t>Subfunções</w:t>
      </w:r>
      <w:proofErr w:type="spellEnd"/>
      <w:r w:rsidR="00632847" w:rsidRPr="00632847">
        <w:rPr>
          <w:rFonts w:ascii="Garamond" w:hAnsi="Garamond" w:cs="Calibri"/>
          <w:szCs w:val="24"/>
        </w:rPr>
        <w:t xml:space="preserve"> de Governo;</w:t>
      </w:r>
      <w:r w:rsidR="00632847" w:rsidRPr="00632847">
        <w:rPr>
          <w:rFonts w:ascii="Garamond" w:hAnsi="Garamond" w:cs="Calibri"/>
          <w:szCs w:val="24"/>
          <w:highlight w:val="yellow"/>
        </w:rPr>
        <w:t xml:space="preserve"> </w:t>
      </w:r>
    </w:p>
    <w:p w:rsidR="00B50295" w:rsidRDefault="00B50295" w:rsidP="00B122BC">
      <w:pPr>
        <w:pStyle w:val="Recuodecorpodetexto"/>
        <w:spacing w:after="0"/>
        <w:ind w:left="0" w:firstLine="1418"/>
        <w:jc w:val="both"/>
        <w:rPr>
          <w:rFonts w:ascii="Garamond" w:hAnsi="Garamond" w:cs="Calibri"/>
          <w:szCs w:val="24"/>
        </w:rPr>
      </w:pPr>
      <w:r>
        <w:rPr>
          <w:rFonts w:ascii="Garamond" w:hAnsi="Garamond" w:cs="Calibri"/>
          <w:szCs w:val="24"/>
        </w:rPr>
        <w:lastRenderedPageBreak/>
        <w:t xml:space="preserve">VIII - </w:t>
      </w:r>
      <w:r w:rsidR="00632847" w:rsidRPr="00632847">
        <w:rPr>
          <w:rFonts w:ascii="Garamond" w:hAnsi="Garamond" w:cs="Calibri"/>
          <w:szCs w:val="24"/>
        </w:rPr>
        <w:t xml:space="preserve">Anexo 06 da </w:t>
      </w:r>
      <w:r w:rsidR="00B122BC" w:rsidRPr="00632847">
        <w:rPr>
          <w:rFonts w:ascii="Garamond" w:hAnsi="Garamond" w:cs="Calibri"/>
          <w:szCs w:val="24"/>
        </w:rPr>
        <w:t>Lei Federal nº 4.320/64</w:t>
      </w:r>
      <w:r w:rsidR="00632847" w:rsidRPr="00632847">
        <w:rPr>
          <w:rFonts w:ascii="Garamond" w:hAnsi="Garamond" w:cs="Calibri"/>
          <w:szCs w:val="24"/>
        </w:rPr>
        <w:t xml:space="preserve"> - Programa de trabalho de Governo;</w:t>
      </w:r>
      <w:r w:rsidR="00632847" w:rsidRPr="00632847">
        <w:rPr>
          <w:rFonts w:ascii="Garamond" w:hAnsi="Garamond" w:cs="Calibri"/>
          <w:szCs w:val="24"/>
          <w:highlight w:val="yellow"/>
        </w:rPr>
        <w:t xml:space="preserve"> </w:t>
      </w:r>
    </w:p>
    <w:p w:rsidR="00B50295" w:rsidRDefault="00B50295" w:rsidP="00B122BC">
      <w:pPr>
        <w:pStyle w:val="Recuodecorpodetexto"/>
        <w:spacing w:after="0"/>
        <w:ind w:left="0" w:firstLine="1418"/>
        <w:jc w:val="both"/>
        <w:rPr>
          <w:rFonts w:ascii="Garamond" w:hAnsi="Garamond" w:cs="Calibri"/>
          <w:szCs w:val="24"/>
        </w:rPr>
      </w:pPr>
      <w:r>
        <w:rPr>
          <w:rFonts w:ascii="Garamond" w:hAnsi="Garamond" w:cs="Calibri"/>
          <w:szCs w:val="24"/>
        </w:rPr>
        <w:t xml:space="preserve">IX - </w:t>
      </w:r>
      <w:r w:rsidR="00632847" w:rsidRPr="00632847">
        <w:rPr>
          <w:rFonts w:ascii="Garamond" w:hAnsi="Garamond" w:cs="Calibri"/>
          <w:szCs w:val="24"/>
        </w:rPr>
        <w:t xml:space="preserve">Anexo 07 da </w:t>
      </w:r>
      <w:r w:rsidR="00B122BC" w:rsidRPr="00632847">
        <w:rPr>
          <w:rFonts w:ascii="Garamond" w:hAnsi="Garamond" w:cs="Calibri"/>
          <w:szCs w:val="24"/>
        </w:rPr>
        <w:t>Lei Federal nº 4.320/64</w:t>
      </w:r>
      <w:r w:rsidR="00632847" w:rsidRPr="00632847">
        <w:rPr>
          <w:rFonts w:ascii="Garamond" w:hAnsi="Garamond" w:cs="Calibri"/>
          <w:szCs w:val="24"/>
        </w:rPr>
        <w:t xml:space="preserve"> - Demonstrativo funções, </w:t>
      </w:r>
      <w:proofErr w:type="spellStart"/>
      <w:r w:rsidR="00632847" w:rsidRPr="00632847">
        <w:rPr>
          <w:rFonts w:ascii="Garamond" w:hAnsi="Garamond" w:cs="Calibri"/>
          <w:szCs w:val="24"/>
        </w:rPr>
        <w:t>Subfunções</w:t>
      </w:r>
      <w:proofErr w:type="spellEnd"/>
      <w:r w:rsidR="00632847" w:rsidRPr="00632847">
        <w:rPr>
          <w:rFonts w:ascii="Garamond" w:hAnsi="Garamond" w:cs="Calibri"/>
          <w:szCs w:val="24"/>
        </w:rPr>
        <w:t xml:space="preserve"> e programas por ação;</w:t>
      </w:r>
      <w:r>
        <w:rPr>
          <w:rFonts w:ascii="Garamond" w:hAnsi="Garamond" w:cs="Calibri"/>
          <w:szCs w:val="24"/>
        </w:rPr>
        <w:t xml:space="preserve"> </w:t>
      </w:r>
    </w:p>
    <w:p w:rsidR="00B50295" w:rsidRDefault="00B50295" w:rsidP="00B122BC">
      <w:pPr>
        <w:pStyle w:val="Recuodecorpodetexto"/>
        <w:spacing w:after="0"/>
        <w:ind w:left="0" w:firstLine="1418"/>
        <w:jc w:val="both"/>
        <w:rPr>
          <w:rFonts w:ascii="Garamond" w:hAnsi="Garamond" w:cs="Calibri"/>
          <w:szCs w:val="24"/>
        </w:rPr>
      </w:pPr>
      <w:r>
        <w:rPr>
          <w:rFonts w:ascii="Garamond" w:hAnsi="Garamond" w:cs="Calibri"/>
          <w:szCs w:val="24"/>
        </w:rPr>
        <w:t xml:space="preserve">X - </w:t>
      </w:r>
      <w:r w:rsidR="00632847" w:rsidRPr="00632847">
        <w:rPr>
          <w:rFonts w:ascii="Garamond" w:hAnsi="Garamond" w:cs="Calibri"/>
          <w:szCs w:val="24"/>
        </w:rPr>
        <w:t xml:space="preserve">Anexo 08 da </w:t>
      </w:r>
      <w:r w:rsidR="00B122BC" w:rsidRPr="00632847">
        <w:rPr>
          <w:rFonts w:ascii="Garamond" w:hAnsi="Garamond" w:cs="Calibri"/>
          <w:szCs w:val="24"/>
        </w:rPr>
        <w:t>Lei Federal nº 4.320/64</w:t>
      </w:r>
      <w:r w:rsidR="00632847" w:rsidRPr="00632847">
        <w:rPr>
          <w:rFonts w:ascii="Garamond" w:hAnsi="Garamond" w:cs="Calibri"/>
          <w:szCs w:val="24"/>
        </w:rPr>
        <w:t xml:space="preserve"> - Despesa por funções, </w:t>
      </w:r>
      <w:proofErr w:type="spellStart"/>
      <w:r w:rsidR="00632847" w:rsidRPr="00632847">
        <w:rPr>
          <w:rFonts w:ascii="Garamond" w:hAnsi="Garamond" w:cs="Calibri"/>
          <w:szCs w:val="24"/>
        </w:rPr>
        <w:t>Subfunções</w:t>
      </w:r>
      <w:proofErr w:type="spellEnd"/>
      <w:r w:rsidR="00632847" w:rsidRPr="00632847">
        <w:rPr>
          <w:rFonts w:ascii="Garamond" w:hAnsi="Garamond" w:cs="Calibri"/>
          <w:szCs w:val="24"/>
        </w:rPr>
        <w:t xml:space="preserve"> e programas por vinculo de recurso;</w:t>
      </w:r>
      <w:r>
        <w:rPr>
          <w:rFonts w:ascii="Garamond" w:hAnsi="Garamond" w:cs="Calibri"/>
          <w:szCs w:val="24"/>
        </w:rPr>
        <w:t xml:space="preserve"> </w:t>
      </w:r>
    </w:p>
    <w:p w:rsidR="00B50295" w:rsidRDefault="00B50295" w:rsidP="00B122BC">
      <w:pPr>
        <w:pStyle w:val="Recuodecorpodetexto"/>
        <w:spacing w:after="0"/>
        <w:ind w:left="0" w:firstLine="1418"/>
        <w:jc w:val="both"/>
        <w:rPr>
          <w:rFonts w:ascii="Garamond" w:hAnsi="Garamond" w:cs="Calibri"/>
          <w:szCs w:val="24"/>
        </w:rPr>
      </w:pPr>
      <w:r>
        <w:rPr>
          <w:rFonts w:ascii="Garamond" w:hAnsi="Garamond" w:cs="Calibri"/>
          <w:szCs w:val="24"/>
        </w:rPr>
        <w:t xml:space="preserve">XI - </w:t>
      </w:r>
      <w:r w:rsidR="00632847" w:rsidRPr="00632847">
        <w:rPr>
          <w:rFonts w:ascii="Garamond" w:hAnsi="Garamond" w:cs="Calibri"/>
          <w:szCs w:val="24"/>
        </w:rPr>
        <w:t xml:space="preserve">Anexo 09 da </w:t>
      </w:r>
      <w:r w:rsidR="00B122BC" w:rsidRPr="00632847">
        <w:rPr>
          <w:rFonts w:ascii="Garamond" w:hAnsi="Garamond" w:cs="Calibri"/>
          <w:szCs w:val="24"/>
        </w:rPr>
        <w:t>Lei Federal nº 4.320/64</w:t>
      </w:r>
      <w:r w:rsidR="00632847" w:rsidRPr="00632847">
        <w:rPr>
          <w:rFonts w:ascii="Garamond" w:hAnsi="Garamond" w:cs="Calibri"/>
          <w:szCs w:val="24"/>
        </w:rPr>
        <w:t xml:space="preserve"> - Despesa por órgão e função;</w:t>
      </w:r>
      <w:r w:rsidR="00632847" w:rsidRPr="00632847">
        <w:rPr>
          <w:rFonts w:ascii="Garamond" w:hAnsi="Garamond" w:cs="Calibri"/>
          <w:szCs w:val="24"/>
          <w:highlight w:val="yellow"/>
        </w:rPr>
        <w:t xml:space="preserve"> </w:t>
      </w:r>
    </w:p>
    <w:p w:rsidR="00B50295" w:rsidRDefault="00B50295" w:rsidP="00B122BC">
      <w:pPr>
        <w:pStyle w:val="Recuodecorpodetexto"/>
        <w:spacing w:after="0"/>
        <w:ind w:left="0" w:firstLine="1418"/>
        <w:jc w:val="both"/>
        <w:rPr>
          <w:rFonts w:ascii="Garamond" w:hAnsi="Garamond" w:cs="Calibri"/>
          <w:szCs w:val="24"/>
        </w:rPr>
      </w:pPr>
      <w:r>
        <w:rPr>
          <w:rFonts w:ascii="Garamond" w:hAnsi="Garamond" w:cs="Calibri"/>
          <w:szCs w:val="24"/>
        </w:rPr>
        <w:t xml:space="preserve">XII - </w:t>
      </w:r>
      <w:r w:rsidR="00632847" w:rsidRPr="00632847">
        <w:rPr>
          <w:rFonts w:ascii="Garamond" w:hAnsi="Garamond" w:cs="Calibri"/>
          <w:szCs w:val="24"/>
        </w:rPr>
        <w:t xml:space="preserve">Anexo da </w:t>
      </w:r>
      <w:r w:rsidR="00B122BC" w:rsidRPr="00632847">
        <w:rPr>
          <w:rFonts w:ascii="Garamond" w:hAnsi="Garamond" w:cs="Calibri"/>
          <w:szCs w:val="24"/>
        </w:rPr>
        <w:t>Lei Federal nº 4.320/64</w:t>
      </w:r>
      <w:r w:rsidR="00B122BC">
        <w:rPr>
          <w:rFonts w:ascii="Garamond" w:hAnsi="Garamond" w:cs="Calibri"/>
          <w:szCs w:val="24"/>
        </w:rPr>
        <w:t xml:space="preserve"> </w:t>
      </w:r>
      <w:r w:rsidR="00632847" w:rsidRPr="00632847">
        <w:rPr>
          <w:rFonts w:ascii="Garamond" w:hAnsi="Garamond" w:cs="Calibri"/>
          <w:szCs w:val="24"/>
        </w:rPr>
        <w:t>- Sumário geral da Receita e Despesa;</w:t>
      </w:r>
      <w:r w:rsidR="00632847" w:rsidRPr="00632847">
        <w:rPr>
          <w:rFonts w:ascii="Garamond" w:hAnsi="Garamond" w:cs="Calibri"/>
          <w:szCs w:val="24"/>
          <w:highlight w:val="yellow"/>
        </w:rPr>
        <w:t xml:space="preserve"> </w:t>
      </w:r>
    </w:p>
    <w:p w:rsidR="00B50295" w:rsidRDefault="00B50295" w:rsidP="00B122BC">
      <w:pPr>
        <w:pStyle w:val="Recuodecorpodetexto"/>
        <w:spacing w:after="0"/>
        <w:ind w:left="0" w:firstLine="1418"/>
        <w:jc w:val="both"/>
        <w:rPr>
          <w:rFonts w:ascii="Garamond" w:hAnsi="Garamond" w:cs="Calibri"/>
          <w:szCs w:val="24"/>
        </w:rPr>
      </w:pPr>
      <w:r>
        <w:rPr>
          <w:rFonts w:ascii="Garamond" w:hAnsi="Garamond" w:cs="Calibri"/>
          <w:szCs w:val="24"/>
        </w:rPr>
        <w:t xml:space="preserve">XIII - </w:t>
      </w:r>
      <w:r w:rsidR="00632847" w:rsidRPr="00632847">
        <w:rPr>
          <w:rFonts w:ascii="Garamond" w:hAnsi="Garamond" w:cs="Calibri"/>
          <w:szCs w:val="24"/>
        </w:rPr>
        <w:t xml:space="preserve">Anexo da </w:t>
      </w:r>
      <w:r w:rsidR="00B122BC" w:rsidRPr="00632847">
        <w:rPr>
          <w:rFonts w:ascii="Garamond" w:hAnsi="Garamond" w:cs="Calibri"/>
          <w:szCs w:val="24"/>
        </w:rPr>
        <w:t>Lei Federal nº 4.320/64</w:t>
      </w:r>
      <w:r w:rsidR="00632847" w:rsidRPr="00632847">
        <w:rPr>
          <w:rFonts w:ascii="Garamond" w:hAnsi="Garamond" w:cs="Calibri"/>
          <w:szCs w:val="24"/>
        </w:rPr>
        <w:t xml:space="preserve"> - Quadro demonstrativo das dotações – QDD;</w:t>
      </w:r>
      <w:r w:rsidR="00632847" w:rsidRPr="00632847">
        <w:rPr>
          <w:rFonts w:ascii="Garamond" w:hAnsi="Garamond" w:cs="Calibri"/>
          <w:szCs w:val="24"/>
          <w:highlight w:val="yellow"/>
        </w:rPr>
        <w:t xml:space="preserve"> </w:t>
      </w:r>
    </w:p>
    <w:p w:rsidR="00B50295" w:rsidRDefault="00B50295" w:rsidP="00B122BC">
      <w:pPr>
        <w:pStyle w:val="Recuodecorpodetexto"/>
        <w:spacing w:after="0"/>
        <w:ind w:left="0" w:firstLine="1418"/>
        <w:jc w:val="both"/>
        <w:rPr>
          <w:rFonts w:ascii="Garamond" w:hAnsi="Garamond" w:cs="Calibri"/>
          <w:szCs w:val="24"/>
        </w:rPr>
      </w:pPr>
      <w:r>
        <w:rPr>
          <w:rFonts w:ascii="Garamond" w:hAnsi="Garamond" w:cs="Calibri"/>
          <w:szCs w:val="24"/>
        </w:rPr>
        <w:t xml:space="preserve">XIV - </w:t>
      </w:r>
      <w:r w:rsidR="00632847" w:rsidRPr="00632847">
        <w:rPr>
          <w:rFonts w:ascii="Garamond" w:hAnsi="Garamond" w:cs="Calibri"/>
          <w:szCs w:val="24"/>
        </w:rPr>
        <w:t>Demonstrativo da Receita Corrente Líquida (RCL) projetada para 202</w:t>
      </w:r>
      <w:r w:rsidR="00B122BC">
        <w:rPr>
          <w:rFonts w:ascii="Garamond" w:hAnsi="Garamond" w:cs="Calibri"/>
          <w:szCs w:val="24"/>
        </w:rPr>
        <w:t>2</w:t>
      </w:r>
      <w:r w:rsidR="00632847" w:rsidRPr="00632847">
        <w:rPr>
          <w:rFonts w:ascii="Garamond" w:hAnsi="Garamond" w:cs="Calibri"/>
          <w:szCs w:val="24"/>
        </w:rPr>
        <w:t>; (</w:t>
      </w:r>
      <w:r w:rsidR="00632847" w:rsidRPr="00177822">
        <w:rPr>
          <w:rFonts w:ascii="Garamond" w:hAnsi="Garamond" w:cs="Calibri"/>
          <w:szCs w:val="24"/>
        </w:rPr>
        <w:t>LRF, art. 12, § 3</w:t>
      </w:r>
      <w:r w:rsidR="003A6F3D" w:rsidRPr="00177822">
        <w:rPr>
          <w:rFonts w:ascii="Garamond" w:hAnsi="Garamond" w:cs="Calibri"/>
          <w:szCs w:val="24"/>
        </w:rPr>
        <w:t>º</w:t>
      </w:r>
      <w:r w:rsidR="00632847" w:rsidRPr="00177822">
        <w:rPr>
          <w:rFonts w:ascii="Garamond" w:hAnsi="Garamond" w:cs="Calibri"/>
          <w:szCs w:val="24"/>
        </w:rPr>
        <w:t>)</w:t>
      </w:r>
      <w:r w:rsidR="00632847" w:rsidRPr="00632847">
        <w:rPr>
          <w:rFonts w:ascii="Garamond" w:hAnsi="Garamond" w:cs="Calibri"/>
          <w:szCs w:val="24"/>
        </w:rPr>
        <w:t>;</w:t>
      </w:r>
      <w:r>
        <w:rPr>
          <w:rFonts w:ascii="Garamond" w:hAnsi="Garamond" w:cs="Calibri"/>
          <w:szCs w:val="24"/>
        </w:rPr>
        <w:t xml:space="preserve"> </w:t>
      </w:r>
    </w:p>
    <w:p w:rsidR="00B50295" w:rsidRDefault="00B50295" w:rsidP="00B122BC">
      <w:pPr>
        <w:pStyle w:val="Recuodecorpodetexto"/>
        <w:spacing w:after="0"/>
        <w:ind w:left="0" w:firstLine="1418"/>
        <w:jc w:val="both"/>
        <w:rPr>
          <w:rFonts w:ascii="Garamond" w:hAnsi="Garamond" w:cs="Calibri"/>
          <w:szCs w:val="24"/>
        </w:rPr>
      </w:pPr>
      <w:r>
        <w:rPr>
          <w:rFonts w:ascii="Garamond" w:hAnsi="Garamond" w:cs="Calibri"/>
          <w:szCs w:val="24"/>
        </w:rPr>
        <w:t xml:space="preserve">XV - </w:t>
      </w:r>
      <w:r w:rsidR="00632847" w:rsidRPr="00632847">
        <w:rPr>
          <w:rFonts w:ascii="Garamond" w:hAnsi="Garamond" w:cs="Calibri"/>
          <w:szCs w:val="24"/>
        </w:rPr>
        <w:t xml:space="preserve">Demonstrativo da estimativa e compensação da renúncia da receita </w:t>
      </w:r>
      <w:r w:rsidR="00632847" w:rsidRPr="00177822">
        <w:rPr>
          <w:rFonts w:ascii="Garamond" w:hAnsi="Garamond" w:cs="Calibri"/>
          <w:szCs w:val="24"/>
        </w:rPr>
        <w:t>(LRF, art. 5</w:t>
      </w:r>
      <w:r w:rsidR="003A6F3D" w:rsidRPr="00177822">
        <w:rPr>
          <w:rFonts w:ascii="Garamond" w:hAnsi="Garamond" w:cs="Calibri"/>
          <w:szCs w:val="24"/>
        </w:rPr>
        <w:t>º</w:t>
      </w:r>
      <w:r w:rsidR="00177822">
        <w:rPr>
          <w:rFonts w:ascii="Garamond" w:hAnsi="Garamond" w:cs="Calibri"/>
          <w:szCs w:val="24"/>
        </w:rPr>
        <w:t>, II</w:t>
      </w:r>
      <w:r w:rsidR="00632847" w:rsidRPr="00177822">
        <w:rPr>
          <w:rFonts w:ascii="Garamond" w:hAnsi="Garamond" w:cs="Calibri"/>
          <w:szCs w:val="24"/>
        </w:rPr>
        <w:t>)</w:t>
      </w:r>
      <w:r w:rsidR="00632847" w:rsidRPr="00632847">
        <w:rPr>
          <w:rFonts w:ascii="Garamond" w:hAnsi="Garamond" w:cs="Calibri"/>
          <w:szCs w:val="24"/>
        </w:rPr>
        <w:t>;</w:t>
      </w:r>
      <w:r>
        <w:rPr>
          <w:rFonts w:ascii="Garamond" w:hAnsi="Garamond" w:cs="Calibri"/>
          <w:szCs w:val="24"/>
        </w:rPr>
        <w:t xml:space="preserve"> </w:t>
      </w:r>
    </w:p>
    <w:p w:rsidR="00B50295" w:rsidRDefault="00B50295" w:rsidP="00B122BC">
      <w:pPr>
        <w:pStyle w:val="Recuodecorpodetexto"/>
        <w:spacing w:after="0"/>
        <w:ind w:left="0" w:firstLine="1418"/>
        <w:jc w:val="both"/>
        <w:rPr>
          <w:rFonts w:ascii="Garamond" w:hAnsi="Garamond" w:cs="Calibri"/>
          <w:szCs w:val="24"/>
        </w:rPr>
      </w:pPr>
      <w:r>
        <w:rPr>
          <w:rFonts w:ascii="Garamond" w:hAnsi="Garamond" w:cs="Calibri"/>
          <w:szCs w:val="24"/>
        </w:rPr>
        <w:t xml:space="preserve">XVI - </w:t>
      </w:r>
      <w:r w:rsidR="00632847" w:rsidRPr="00632847">
        <w:rPr>
          <w:rFonts w:ascii="Garamond" w:hAnsi="Garamond" w:cs="Calibri"/>
          <w:szCs w:val="24"/>
        </w:rPr>
        <w:t xml:space="preserve">Demonstrativo da margem de expansão das despesas obrigatórias de caráter continuado </w:t>
      </w:r>
      <w:r w:rsidR="00632847" w:rsidRPr="00177822">
        <w:rPr>
          <w:rFonts w:ascii="Garamond" w:hAnsi="Garamond" w:cs="Calibri"/>
          <w:szCs w:val="24"/>
        </w:rPr>
        <w:t>(LRF, art. 5</w:t>
      </w:r>
      <w:r w:rsidR="003A6F3D" w:rsidRPr="00177822">
        <w:rPr>
          <w:rFonts w:ascii="Garamond" w:hAnsi="Garamond" w:cs="Calibri"/>
          <w:szCs w:val="24"/>
        </w:rPr>
        <w:t>º</w:t>
      </w:r>
      <w:r w:rsidR="00632847" w:rsidRPr="00177822">
        <w:rPr>
          <w:rFonts w:ascii="Garamond" w:hAnsi="Garamond" w:cs="Calibri"/>
          <w:szCs w:val="24"/>
        </w:rPr>
        <w:t>, II)</w:t>
      </w:r>
      <w:r w:rsidR="00177822">
        <w:rPr>
          <w:rFonts w:ascii="Garamond" w:hAnsi="Garamond" w:cs="Calibri"/>
          <w:szCs w:val="24"/>
        </w:rPr>
        <w:t>;</w:t>
      </w:r>
      <w:r>
        <w:rPr>
          <w:rFonts w:ascii="Garamond" w:hAnsi="Garamond" w:cs="Calibri"/>
          <w:szCs w:val="24"/>
        </w:rPr>
        <w:t xml:space="preserve"> </w:t>
      </w:r>
    </w:p>
    <w:p w:rsidR="00B122BC" w:rsidRDefault="00B122BC" w:rsidP="00B122BC">
      <w:pPr>
        <w:pStyle w:val="Recuodecorpodetexto"/>
        <w:spacing w:after="0"/>
        <w:ind w:left="0" w:firstLine="1418"/>
        <w:jc w:val="both"/>
        <w:rPr>
          <w:rFonts w:ascii="Garamond" w:hAnsi="Garamond" w:cs="Calibri"/>
          <w:szCs w:val="24"/>
        </w:rPr>
      </w:pPr>
      <w:r>
        <w:rPr>
          <w:rFonts w:ascii="Garamond" w:hAnsi="Garamond" w:cs="Calibri"/>
          <w:szCs w:val="24"/>
        </w:rPr>
        <w:t xml:space="preserve">XVII - </w:t>
      </w:r>
      <w:r w:rsidR="00632847" w:rsidRPr="00632847">
        <w:rPr>
          <w:rFonts w:ascii="Garamond" w:hAnsi="Garamond" w:cs="Calibri"/>
          <w:szCs w:val="24"/>
        </w:rPr>
        <w:t>Demonstrativo das receitas e despesas com ações e serviços públicos de saúde (ASPS)</w:t>
      </w:r>
      <w:r w:rsidR="00177822">
        <w:rPr>
          <w:rFonts w:ascii="Garamond" w:hAnsi="Garamond" w:cs="Calibri"/>
          <w:szCs w:val="24"/>
        </w:rPr>
        <w:t>;</w:t>
      </w:r>
      <w:r w:rsidR="00632847" w:rsidRPr="00632847">
        <w:rPr>
          <w:rFonts w:ascii="Garamond" w:hAnsi="Garamond" w:cs="Calibri"/>
          <w:szCs w:val="24"/>
        </w:rPr>
        <w:t xml:space="preserve"> </w:t>
      </w:r>
    </w:p>
    <w:p w:rsidR="00B122BC" w:rsidRDefault="00B122BC" w:rsidP="00B122BC">
      <w:pPr>
        <w:pStyle w:val="Recuodecorpodetexto"/>
        <w:spacing w:after="0"/>
        <w:ind w:left="0" w:firstLine="1418"/>
        <w:jc w:val="both"/>
        <w:rPr>
          <w:rFonts w:ascii="Garamond" w:hAnsi="Garamond" w:cs="Calibri"/>
          <w:szCs w:val="24"/>
        </w:rPr>
      </w:pPr>
      <w:r>
        <w:rPr>
          <w:rFonts w:ascii="Garamond" w:hAnsi="Garamond" w:cs="Calibri"/>
          <w:szCs w:val="24"/>
        </w:rPr>
        <w:t xml:space="preserve">XVIII - </w:t>
      </w:r>
      <w:r w:rsidR="00632847" w:rsidRPr="00632847">
        <w:rPr>
          <w:rFonts w:ascii="Garamond" w:hAnsi="Garamond" w:cs="Calibri"/>
          <w:szCs w:val="24"/>
        </w:rPr>
        <w:t>Demonstrativo das receitas e despesas com Manutenção e Desenvolvimento do Ensino (MDE)</w:t>
      </w:r>
      <w:r w:rsidR="00177822">
        <w:rPr>
          <w:rFonts w:ascii="Garamond" w:hAnsi="Garamond" w:cs="Calibri"/>
          <w:szCs w:val="24"/>
        </w:rPr>
        <w:t>;</w:t>
      </w:r>
      <w:r w:rsidR="00632847" w:rsidRPr="00632847">
        <w:rPr>
          <w:rFonts w:ascii="Garamond" w:hAnsi="Garamond" w:cs="Calibri"/>
          <w:szCs w:val="24"/>
        </w:rPr>
        <w:t xml:space="preserve"> </w:t>
      </w:r>
    </w:p>
    <w:p w:rsidR="00B122BC" w:rsidRDefault="00B122BC" w:rsidP="00B122BC">
      <w:pPr>
        <w:pStyle w:val="Recuodecorpodetexto"/>
        <w:spacing w:after="0"/>
        <w:ind w:left="0" w:firstLine="1418"/>
        <w:jc w:val="both"/>
        <w:rPr>
          <w:rFonts w:ascii="Garamond" w:hAnsi="Garamond" w:cs="Calibri"/>
          <w:szCs w:val="24"/>
        </w:rPr>
      </w:pPr>
      <w:r>
        <w:rPr>
          <w:rFonts w:ascii="Garamond" w:hAnsi="Garamond" w:cs="Calibri"/>
          <w:szCs w:val="24"/>
        </w:rPr>
        <w:t xml:space="preserve">XIX - </w:t>
      </w:r>
      <w:r w:rsidR="00632847" w:rsidRPr="00632847">
        <w:rPr>
          <w:rFonts w:ascii="Garamond" w:hAnsi="Garamond" w:cs="Calibri"/>
          <w:szCs w:val="24"/>
        </w:rPr>
        <w:t xml:space="preserve">Anexo de compatibilidade do orçamento com o anexo de metas fiscais </w:t>
      </w:r>
      <w:r w:rsidR="00632847" w:rsidRPr="00177822">
        <w:rPr>
          <w:rFonts w:ascii="Garamond" w:hAnsi="Garamond" w:cs="Calibri"/>
          <w:szCs w:val="24"/>
        </w:rPr>
        <w:t>(LRF, art. 5</w:t>
      </w:r>
      <w:r w:rsidR="003A6F3D" w:rsidRPr="00177822">
        <w:rPr>
          <w:rFonts w:ascii="Garamond" w:hAnsi="Garamond" w:cs="Calibri"/>
          <w:szCs w:val="24"/>
        </w:rPr>
        <w:t>º</w:t>
      </w:r>
      <w:r w:rsidR="00632847" w:rsidRPr="00177822">
        <w:rPr>
          <w:rFonts w:ascii="Garamond" w:hAnsi="Garamond" w:cs="Calibri"/>
          <w:szCs w:val="24"/>
        </w:rPr>
        <w:t>, I)</w:t>
      </w:r>
      <w:r w:rsidR="00632847" w:rsidRPr="00632847">
        <w:rPr>
          <w:rFonts w:ascii="Garamond" w:hAnsi="Garamond" w:cs="Calibri"/>
          <w:szCs w:val="24"/>
        </w:rPr>
        <w:t>;</w:t>
      </w:r>
      <w:r>
        <w:rPr>
          <w:rFonts w:ascii="Garamond" w:hAnsi="Garamond" w:cs="Calibri"/>
          <w:szCs w:val="24"/>
        </w:rPr>
        <w:t xml:space="preserve"> </w:t>
      </w:r>
    </w:p>
    <w:p w:rsidR="00B122BC" w:rsidRDefault="00B122BC" w:rsidP="00B122BC">
      <w:pPr>
        <w:pStyle w:val="Recuodecorpodetexto"/>
        <w:spacing w:after="0"/>
        <w:ind w:left="0" w:firstLine="1418"/>
        <w:jc w:val="both"/>
        <w:rPr>
          <w:rFonts w:ascii="Garamond" w:hAnsi="Garamond" w:cs="Calibri"/>
          <w:szCs w:val="24"/>
        </w:rPr>
      </w:pPr>
      <w:r>
        <w:rPr>
          <w:rFonts w:ascii="Garamond" w:hAnsi="Garamond" w:cs="Calibri"/>
          <w:szCs w:val="24"/>
        </w:rPr>
        <w:t xml:space="preserve">XX - </w:t>
      </w:r>
      <w:r w:rsidR="00632847" w:rsidRPr="00632847">
        <w:rPr>
          <w:rFonts w:ascii="Garamond" w:hAnsi="Garamond" w:cs="Calibri"/>
          <w:szCs w:val="24"/>
        </w:rPr>
        <w:t>Anexo demonstrativo da despesa com pessoal do Executivo, do Legislativo e consolidado do Município orçado para 202</w:t>
      </w:r>
      <w:r w:rsidR="007B2B4B">
        <w:rPr>
          <w:rFonts w:ascii="Garamond" w:hAnsi="Garamond" w:cs="Calibri"/>
          <w:szCs w:val="24"/>
        </w:rPr>
        <w:t>2</w:t>
      </w:r>
      <w:r w:rsidR="00632847" w:rsidRPr="00632847">
        <w:rPr>
          <w:rFonts w:ascii="Garamond" w:hAnsi="Garamond" w:cs="Calibri"/>
          <w:szCs w:val="24"/>
        </w:rPr>
        <w:t>;</w:t>
      </w:r>
      <w:r>
        <w:rPr>
          <w:rFonts w:ascii="Garamond" w:hAnsi="Garamond" w:cs="Calibri"/>
          <w:szCs w:val="24"/>
        </w:rPr>
        <w:t xml:space="preserve"> </w:t>
      </w:r>
    </w:p>
    <w:p w:rsidR="00B122BC" w:rsidRDefault="00B122BC" w:rsidP="00B122BC">
      <w:pPr>
        <w:pStyle w:val="Recuodecorpodetexto"/>
        <w:spacing w:after="0"/>
        <w:ind w:left="0" w:firstLine="1418"/>
        <w:jc w:val="both"/>
        <w:rPr>
          <w:rFonts w:ascii="Garamond" w:hAnsi="Garamond" w:cs="Calibri"/>
          <w:szCs w:val="24"/>
        </w:rPr>
      </w:pPr>
      <w:r>
        <w:rPr>
          <w:rFonts w:ascii="Garamond" w:hAnsi="Garamond" w:cs="Calibri"/>
          <w:szCs w:val="24"/>
        </w:rPr>
        <w:t xml:space="preserve">XXI - </w:t>
      </w:r>
      <w:r w:rsidR="003A6F3D" w:rsidRPr="00632847">
        <w:rPr>
          <w:rFonts w:ascii="Garamond" w:hAnsi="Garamond" w:cs="Calibri"/>
          <w:szCs w:val="24"/>
        </w:rPr>
        <w:t>Relação dos compromissos (convênios e contratos) firmados para 202</w:t>
      </w:r>
      <w:r w:rsidR="003A6F3D">
        <w:rPr>
          <w:rFonts w:ascii="Garamond" w:hAnsi="Garamond" w:cs="Calibri"/>
          <w:szCs w:val="24"/>
        </w:rPr>
        <w:t>2</w:t>
      </w:r>
      <w:r w:rsidR="003A6F3D" w:rsidRPr="00632847">
        <w:rPr>
          <w:rFonts w:ascii="Garamond" w:hAnsi="Garamond" w:cs="Calibri"/>
          <w:szCs w:val="24"/>
        </w:rPr>
        <w:t xml:space="preserve"> com os respectivos créditos orçamentários</w:t>
      </w:r>
      <w:r w:rsidR="003A6F3D">
        <w:rPr>
          <w:rFonts w:ascii="Garamond" w:hAnsi="Garamond" w:cs="Calibri"/>
          <w:szCs w:val="24"/>
        </w:rPr>
        <w:t>;</w:t>
      </w:r>
      <w:r w:rsidR="003A6F3D" w:rsidRPr="00632847">
        <w:rPr>
          <w:rFonts w:ascii="Garamond" w:hAnsi="Garamond" w:cs="Calibri"/>
          <w:szCs w:val="24"/>
        </w:rPr>
        <w:t xml:space="preserve"> </w:t>
      </w:r>
    </w:p>
    <w:p w:rsidR="00B122BC" w:rsidRDefault="00B122BC" w:rsidP="00B122BC">
      <w:pPr>
        <w:pStyle w:val="Recuodecorpodetexto"/>
        <w:spacing w:after="0"/>
        <w:ind w:left="0" w:firstLine="1418"/>
        <w:jc w:val="both"/>
        <w:rPr>
          <w:rFonts w:ascii="Garamond" w:hAnsi="Garamond" w:cs="Calibri"/>
          <w:szCs w:val="24"/>
        </w:rPr>
      </w:pPr>
      <w:r>
        <w:rPr>
          <w:rFonts w:ascii="Garamond" w:hAnsi="Garamond" w:cs="Calibri"/>
          <w:szCs w:val="24"/>
        </w:rPr>
        <w:t xml:space="preserve">XXII - </w:t>
      </w:r>
      <w:r w:rsidR="003A6F3D" w:rsidRPr="00632847">
        <w:rPr>
          <w:rFonts w:ascii="Garamond" w:hAnsi="Garamond" w:cs="Calibri"/>
          <w:szCs w:val="24"/>
        </w:rPr>
        <w:t>relação dos precatórios a pagar em 202</w:t>
      </w:r>
      <w:r w:rsidR="003A6F3D">
        <w:rPr>
          <w:rFonts w:ascii="Garamond" w:hAnsi="Garamond" w:cs="Calibri"/>
          <w:szCs w:val="24"/>
        </w:rPr>
        <w:t>2</w:t>
      </w:r>
      <w:r w:rsidR="003A6F3D" w:rsidRPr="00632847">
        <w:rPr>
          <w:rFonts w:ascii="Garamond" w:hAnsi="Garamond" w:cs="Calibri"/>
          <w:szCs w:val="24"/>
        </w:rPr>
        <w:t xml:space="preserve"> com os respectivos créditos orçamentários</w:t>
      </w:r>
      <w:r w:rsidR="003A6F3D">
        <w:rPr>
          <w:rFonts w:ascii="Garamond" w:hAnsi="Garamond" w:cs="Calibri"/>
          <w:szCs w:val="24"/>
        </w:rPr>
        <w:t>;</w:t>
      </w:r>
      <w:r w:rsidR="003A6F3D" w:rsidRPr="00632847">
        <w:rPr>
          <w:rFonts w:ascii="Garamond" w:hAnsi="Garamond" w:cs="Calibri"/>
          <w:szCs w:val="24"/>
        </w:rPr>
        <w:t xml:space="preserve"> </w:t>
      </w:r>
    </w:p>
    <w:p w:rsidR="00B122BC" w:rsidRDefault="00B122BC" w:rsidP="00B122BC">
      <w:pPr>
        <w:pStyle w:val="Recuodecorpodetexto"/>
        <w:spacing w:after="0"/>
        <w:ind w:left="0" w:firstLine="1418"/>
        <w:jc w:val="both"/>
        <w:rPr>
          <w:rFonts w:ascii="Garamond" w:hAnsi="Garamond" w:cs="Calibri"/>
          <w:szCs w:val="24"/>
        </w:rPr>
      </w:pPr>
      <w:r>
        <w:rPr>
          <w:rFonts w:ascii="Garamond" w:hAnsi="Garamond" w:cs="Calibri"/>
          <w:szCs w:val="24"/>
        </w:rPr>
        <w:t>XXIII -</w:t>
      </w:r>
      <w:r w:rsidR="00632847" w:rsidRPr="00632847">
        <w:rPr>
          <w:rFonts w:ascii="Garamond" w:hAnsi="Garamond" w:cs="Calibri"/>
          <w:szCs w:val="24"/>
        </w:rPr>
        <w:t xml:space="preserve"> </w:t>
      </w:r>
      <w:r w:rsidR="003A6F3D" w:rsidRPr="00632847">
        <w:rPr>
          <w:rFonts w:ascii="Garamond" w:hAnsi="Garamond" w:cs="Calibri"/>
          <w:szCs w:val="24"/>
        </w:rPr>
        <w:t>Solicitação orçamento da Câmara;</w:t>
      </w:r>
    </w:p>
    <w:p w:rsidR="00BE0F85" w:rsidRDefault="00BE0F85" w:rsidP="00B122BC">
      <w:pPr>
        <w:pStyle w:val="Recuodecorpodetexto"/>
        <w:ind w:left="0" w:firstLine="1418"/>
        <w:jc w:val="both"/>
        <w:rPr>
          <w:rFonts w:ascii="Garamond" w:eastAsia="Arial Unicode MS" w:hAnsi="Garamond" w:cs="Calibri"/>
          <w:szCs w:val="24"/>
        </w:rPr>
      </w:pPr>
    </w:p>
    <w:p w:rsidR="00632847" w:rsidRPr="00632847" w:rsidRDefault="00632847" w:rsidP="00B122BC">
      <w:pPr>
        <w:pStyle w:val="Recuodecorpodetexto"/>
        <w:ind w:left="0" w:firstLine="1418"/>
        <w:jc w:val="both"/>
        <w:rPr>
          <w:rFonts w:ascii="Garamond" w:hAnsi="Garamond" w:cs="Calibri"/>
          <w:szCs w:val="24"/>
        </w:rPr>
      </w:pPr>
      <w:r w:rsidRPr="00632847">
        <w:rPr>
          <w:rFonts w:ascii="Garamond" w:eastAsia="Arial Unicode MS" w:hAnsi="Garamond" w:cs="Calibri"/>
          <w:szCs w:val="24"/>
        </w:rPr>
        <w:t>Art.7º -</w:t>
      </w:r>
      <w:r w:rsidRPr="00632847">
        <w:rPr>
          <w:rFonts w:ascii="Garamond" w:hAnsi="Garamond" w:cs="Calibri"/>
          <w:szCs w:val="24"/>
        </w:rPr>
        <w:t xml:space="preserve"> Esta Lei entrará em vigor na data de sua publicação, produzindo efeitos a partir de 1º de janeiro de 2022.</w:t>
      </w:r>
    </w:p>
    <w:p w:rsidR="005470D1" w:rsidRPr="00632847" w:rsidRDefault="000D590E" w:rsidP="001B5208">
      <w:pPr>
        <w:shd w:val="clear" w:color="auto" w:fill="FFFFFF"/>
        <w:ind w:firstLine="1418"/>
        <w:jc w:val="both"/>
        <w:rPr>
          <w:rFonts w:ascii="Garamond" w:hAnsi="Garamond"/>
          <w:b/>
          <w:bCs/>
        </w:rPr>
      </w:pPr>
      <w:r w:rsidRPr="00632847">
        <w:rPr>
          <w:rFonts w:ascii="Garamond" w:hAnsi="Garamond"/>
          <w:b/>
          <w:bCs/>
        </w:rPr>
        <w:t xml:space="preserve">   </w:t>
      </w:r>
      <w:r w:rsidR="00555D23" w:rsidRPr="00632847">
        <w:rPr>
          <w:rFonts w:ascii="Garamond" w:hAnsi="Garamond"/>
          <w:b/>
          <w:bCs/>
        </w:rPr>
        <w:tab/>
      </w:r>
    </w:p>
    <w:bookmarkEnd w:id="0"/>
    <w:p w:rsidR="000D590E" w:rsidRPr="00555D23" w:rsidRDefault="00FE0DF2" w:rsidP="00432B16">
      <w:pPr>
        <w:spacing w:line="276" w:lineRule="auto"/>
        <w:rPr>
          <w:rFonts w:ascii="Garamond" w:hAnsi="Garamond"/>
          <w:shd w:val="clear" w:color="auto" w:fill="FFFFFF"/>
        </w:rPr>
      </w:pPr>
      <w:r w:rsidRPr="003C0CFA">
        <w:rPr>
          <w:rFonts w:ascii="Garamond" w:hAnsi="Garamond"/>
        </w:rPr>
        <w:tab/>
      </w:r>
      <w:r w:rsidRPr="003C0CFA">
        <w:rPr>
          <w:rFonts w:ascii="Garamond" w:hAnsi="Garamond"/>
        </w:rPr>
        <w:tab/>
        <w:t>Rio das Antas</w:t>
      </w:r>
      <w:r w:rsidR="00C31F93" w:rsidRPr="003C0CFA">
        <w:rPr>
          <w:rFonts w:ascii="Garamond" w:hAnsi="Garamond"/>
        </w:rPr>
        <w:t xml:space="preserve">, </w:t>
      </w:r>
      <w:r w:rsidRPr="003C0CFA">
        <w:rPr>
          <w:rFonts w:ascii="Garamond" w:hAnsi="Garamond"/>
        </w:rPr>
        <w:t xml:space="preserve">SC, </w:t>
      </w:r>
      <w:proofErr w:type="spellStart"/>
      <w:r w:rsidR="00B07AFB">
        <w:rPr>
          <w:rFonts w:ascii="Garamond" w:hAnsi="Garamond"/>
        </w:rPr>
        <w:t>xx</w:t>
      </w:r>
      <w:proofErr w:type="spellEnd"/>
      <w:r w:rsidRPr="003C0CFA">
        <w:rPr>
          <w:rFonts w:ascii="Garamond" w:hAnsi="Garamond"/>
        </w:rPr>
        <w:t xml:space="preserve"> de </w:t>
      </w:r>
      <w:r w:rsidR="009938F9">
        <w:rPr>
          <w:rFonts w:ascii="Garamond" w:hAnsi="Garamond"/>
        </w:rPr>
        <w:t>outubro</w:t>
      </w:r>
      <w:r w:rsidRPr="003C0CFA">
        <w:rPr>
          <w:rFonts w:ascii="Garamond" w:hAnsi="Garamond"/>
        </w:rPr>
        <w:t xml:space="preserve"> de 2021</w:t>
      </w:r>
      <w:r w:rsidR="000D590E" w:rsidRPr="003C0CFA">
        <w:rPr>
          <w:rFonts w:ascii="Garamond" w:hAnsi="Garamond"/>
        </w:rPr>
        <w:br/>
      </w:r>
      <w:r w:rsidR="000D590E" w:rsidRPr="00555D23">
        <w:rPr>
          <w:rFonts w:ascii="Garamond" w:hAnsi="Garamond"/>
          <w:shd w:val="clear" w:color="auto" w:fill="FFFFFF"/>
        </w:rPr>
        <w:t xml:space="preserve">                                                                 </w:t>
      </w:r>
    </w:p>
    <w:p w:rsidR="000D590E" w:rsidRPr="00555D23" w:rsidRDefault="000D590E" w:rsidP="00432B16">
      <w:pPr>
        <w:spacing w:line="276" w:lineRule="auto"/>
        <w:ind w:firstLine="708"/>
        <w:rPr>
          <w:rFonts w:ascii="Garamond" w:hAnsi="Garamond"/>
          <w:noProof/>
        </w:rPr>
      </w:pPr>
    </w:p>
    <w:p w:rsidR="000D590E" w:rsidRPr="00555D23" w:rsidRDefault="000D590E" w:rsidP="00432B16">
      <w:pPr>
        <w:spacing w:line="276" w:lineRule="auto"/>
        <w:ind w:firstLine="708"/>
        <w:rPr>
          <w:rFonts w:ascii="Garamond" w:hAnsi="Garamond"/>
          <w:noProof/>
        </w:rPr>
      </w:pPr>
      <w:r w:rsidRPr="00555D23">
        <w:rPr>
          <w:rFonts w:ascii="Garamond" w:hAnsi="Garamond"/>
          <w:noProof/>
        </w:rPr>
        <w:t xml:space="preserve">                                                  </w:t>
      </w:r>
    </w:p>
    <w:p w:rsidR="000D590E" w:rsidRPr="00555D23" w:rsidRDefault="00FE0DF2" w:rsidP="00432B16">
      <w:pPr>
        <w:spacing w:line="276" w:lineRule="auto"/>
        <w:jc w:val="center"/>
        <w:rPr>
          <w:rFonts w:ascii="Garamond" w:hAnsi="Garamond"/>
          <w:b/>
          <w:noProof/>
        </w:rPr>
      </w:pPr>
      <w:r>
        <w:rPr>
          <w:rFonts w:ascii="Garamond" w:hAnsi="Garamond"/>
          <w:b/>
          <w:noProof/>
        </w:rPr>
        <w:t>JOÃO CARLOS MUNARETTO</w:t>
      </w:r>
    </w:p>
    <w:p w:rsidR="000D590E" w:rsidRPr="00555D23" w:rsidRDefault="000D590E" w:rsidP="00432B16">
      <w:pPr>
        <w:spacing w:line="276" w:lineRule="auto"/>
        <w:jc w:val="center"/>
        <w:rPr>
          <w:rFonts w:ascii="Garamond" w:hAnsi="Garamond"/>
          <w:b/>
        </w:rPr>
      </w:pPr>
      <w:r w:rsidRPr="00555D23">
        <w:rPr>
          <w:rFonts w:ascii="Garamond" w:hAnsi="Garamond"/>
          <w:b/>
          <w:noProof/>
        </w:rPr>
        <w:t>Prefeito Municipal</w:t>
      </w:r>
    </w:p>
    <w:p w:rsidR="000D590E" w:rsidRDefault="000D590E" w:rsidP="00432B16">
      <w:pPr>
        <w:spacing w:line="276" w:lineRule="auto"/>
        <w:ind w:firstLine="1080"/>
        <w:rPr>
          <w:rFonts w:ascii="Garamond" w:hAnsi="Garamond"/>
        </w:rPr>
      </w:pPr>
    </w:p>
    <w:p w:rsidR="00177822" w:rsidRDefault="00177822" w:rsidP="00432B16">
      <w:pPr>
        <w:spacing w:line="276" w:lineRule="auto"/>
        <w:jc w:val="right"/>
        <w:rPr>
          <w:rFonts w:ascii="Garamond" w:hAnsi="Garamond"/>
        </w:rPr>
      </w:pPr>
    </w:p>
    <w:p w:rsidR="00177822" w:rsidRDefault="00177822" w:rsidP="00432B16">
      <w:pPr>
        <w:spacing w:line="276" w:lineRule="auto"/>
        <w:jc w:val="right"/>
        <w:rPr>
          <w:rFonts w:ascii="Garamond" w:hAnsi="Garamond"/>
        </w:rPr>
      </w:pPr>
    </w:p>
    <w:p w:rsidR="00177822" w:rsidRDefault="00177822" w:rsidP="00432B16">
      <w:pPr>
        <w:spacing w:line="276" w:lineRule="auto"/>
        <w:jc w:val="right"/>
        <w:rPr>
          <w:rFonts w:ascii="Garamond" w:hAnsi="Garamond"/>
        </w:rPr>
      </w:pPr>
    </w:p>
    <w:p w:rsidR="00177822" w:rsidRDefault="00177822" w:rsidP="00432B16">
      <w:pPr>
        <w:spacing w:line="276" w:lineRule="auto"/>
        <w:jc w:val="right"/>
        <w:rPr>
          <w:rFonts w:ascii="Garamond" w:hAnsi="Garamond"/>
        </w:rPr>
      </w:pPr>
    </w:p>
    <w:p w:rsidR="00177822" w:rsidRDefault="00177822" w:rsidP="00432B16">
      <w:pPr>
        <w:spacing w:line="276" w:lineRule="auto"/>
        <w:jc w:val="right"/>
        <w:rPr>
          <w:rFonts w:ascii="Garamond" w:hAnsi="Garamond"/>
        </w:rPr>
      </w:pPr>
    </w:p>
    <w:p w:rsidR="00177822" w:rsidRDefault="00177822" w:rsidP="00432B16">
      <w:pPr>
        <w:spacing w:line="276" w:lineRule="auto"/>
        <w:jc w:val="right"/>
        <w:rPr>
          <w:rFonts w:ascii="Garamond" w:hAnsi="Garamond"/>
        </w:rPr>
      </w:pPr>
    </w:p>
    <w:p w:rsidR="00177822" w:rsidRDefault="00177822" w:rsidP="00432B16">
      <w:pPr>
        <w:spacing w:line="276" w:lineRule="auto"/>
        <w:jc w:val="right"/>
        <w:rPr>
          <w:rFonts w:ascii="Garamond" w:hAnsi="Garamond"/>
        </w:rPr>
      </w:pPr>
    </w:p>
    <w:p w:rsidR="00FE0DF2" w:rsidRPr="00ED0D7A" w:rsidRDefault="00ED0D7A" w:rsidP="00432B16">
      <w:pPr>
        <w:spacing w:line="276" w:lineRule="auto"/>
        <w:jc w:val="right"/>
        <w:rPr>
          <w:rFonts w:ascii="Garamond" w:hAnsi="Garamond"/>
        </w:rPr>
      </w:pPr>
      <w:bookmarkStart w:id="3" w:name="_GoBack"/>
      <w:bookmarkEnd w:id="3"/>
      <w:r w:rsidRPr="00ED0D7A">
        <w:rPr>
          <w:rFonts w:ascii="Garamond" w:hAnsi="Garamond"/>
        </w:rPr>
        <w:lastRenderedPageBreak/>
        <w:t>Rio das Antas</w:t>
      </w:r>
      <w:r w:rsidR="00B07AFB">
        <w:rPr>
          <w:rFonts w:ascii="Garamond" w:hAnsi="Garamond"/>
        </w:rPr>
        <w:t xml:space="preserve">, </w:t>
      </w:r>
      <w:r w:rsidRPr="00ED0D7A">
        <w:rPr>
          <w:rFonts w:ascii="Garamond" w:hAnsi="Garamond"/>
        </w:rPr>
        <w:t xml:space="preserve">SC, </w:t>
      </w:r>
      <w:proofErr w:type="spellStart"/>
      <w:r w:rsidR="00B07AFB">
        <w:rPr>
          <w:rFonts w:ascii="Garamond" w:hAnsi="Garamond"/>
        </w:rPr>
        <w:t>xx</w:t>
      </w:r>
      <w:proofErr w:type="spellEnd"/>
      <w:r w:rsidRPr="00ED0D7A">
        <w:rPr>
          <w:rFonts w:ascii="Garamond" w:hAnsi="Garamond"/>
        </w:rPr>
        <w:t xml:space="preserve"> de </w:t>
      </w:r>
      <w:r w:rsidR="00F751EA">
        <w:rPr>
          <w:rFonts w:ascii="Garamond" w:hAnsi="Garamond"/>
        </w:rPr>
        <w:t>outubro</w:t>
      </w:r>
      <w:r w:rsidRPr="00ED0D7A">
        <w:rPr>
          <w:rFonts w:ascii="Garamond" w:hAnsi="Garamond"/>
        </w:rPr>
        <w:t xml:space="preserve"> de 2021</w:t>
      </w:r>
    </w:p>
    <w:p w:rsidR="00ED0D7A" w:rsidRDefault="00ED0D7A" w:rsidP="00432B16">
      <w:pPr>
        <w:spacing w:line="276" w:lineRule="auto"/>
        <w:jc w:val="center"/>
        <w:rPr>
          <w:rFonts w:ascii="Garamond" w:hAnsi="Garamond"/>
          <w:b/>
        </w:rPr>
      </w:pPr>
    </w:p>
    <w:p w:rsidR="000D590E" w:rsidRDefault="000D590E" w:rsidP="00432B16">
      <w:pPr>
        <w:spacing w:line="276" w:lineRule="auto"/>
        <w:jc w:val="center"/>
        <w:rPr>
          <w:rFonts w:ascii="Garamond" w:hAnsi="Garamond"/>
          <w:b/>
        </w:rPr>
      </w:pPr>
      <w:r w:rsidRPr="00555D23">
        <w:rPr>
          <w:rFonts w:ascii="Garamond" w:hAnsi="Garamond"/>
          <w:b/>
        </w:rPr>
        <w:t>JUSTIFICATIVA</w:t>
      </w:r>
    </w:p>
    <w:p w:rsidR="00ED0D7A" w:rsidRDefault="00ED0D7A" w:rsidP="00432B16">
      <w:pPr>
        <w:spacing w:line="276" w:lineRule="auto"/>
        <w:jc w:val="both"/>
        <w:rPr>
          <w:rFonts w:ascii="Garamond" w:hAnsi="Garamond"/>
          <w:b/>
        </w:rPr>
      </w:pPr>
      <w:r>
        <w:rPr>
          <w:rFonts w:ascii="Garamond" w:hAnsi="Garamond"/>
          <w:b/>
        </w:rPr>
        <w:t xml:space="preserve">Projeto de Lei nº </w:t>
      </w:r>
      <w:proofErr w:type="spellStart"/>
      <w:r w:rsidR="00B07AFB">
        <w:rPr>
          <w:rFonts w:ascii="Garamond" w:hAnsi="Garamond"/>
          <w:b/>
        </w:rPr>
        <w:t>xx</w:t>
      </w:r>
      <w:proofErr w:type="spellEnd"/>
      <w:r>
        <w:rPr>
          <w:rFonts w:ascii="Garamond" w:hAnsi="Garamond"/>
          <w:b/>
        </w:rPr>
        <w:t>/2021</w:t>
      </w:r>
    </w:p>
    <w:p w:rsidR="00ED0D7A" w:rsidRDefault="00ED0D7A" w:rsidP="00432B16">
      <w:pPr>
        <w:spacing w:line="276" w:lineRule="auto"/>
        <w:jc w:val="both"/>
        <w:rPr>
          <w:rFonts w:ascii="Garamond" w:hAnsi="Garamond"/>
          <w:b/>
        </w:rPr>
      </w:pPr>
    </w:p>
    <w:p w:rsidR="00ED0D7A" w:rsidRDefault="00ED0D7A" w:rsidP="00432B16">
      <w:pPr>
        <w:spacing w:line="276" w:lineRule="auto"/>
        <w:jc w:val="both"/>
        <w:rPr>
          <w:rFonts w:ascii="Garamond" w:hAnsi="Garamond"/>
          <w:b/>
        </w:rPr>
      </w:pPr>
      <w:r>
        <w:rPr>
          <w:rFonts w:ascii="Garamond" w:hAnsi="Garamond"/>
          <w:b/>
        </w:rPr>
        <w:tab/>
      </w:r>
      <w:r>
        <w:rPr>
          <w:rFonts w:ascii="Garamond" w:hAnsi="Garamond"/>
          <w:b/>
        </w:rPr>
        <w:tab/>
        <w:t>Sra. Presidente</w:t>
      </w:r>
    </w:p>
    <w:p w:rsidR="00ED0D7A" w:rsidRPr="00555D23" w:rsidRDefault="00ED0D7A" w:rsidP="00432B16">
      <w:pPr>
        <w:spacing w:line="276" w:lineRule="auto"/>
        <w:jc w:val="both"/>
        <w:rPr>
          <w:rFonts w:ascii="Garamond" w:hAnsi="Garamond"/>
          <w:b/>
        </w:rPr>
      </w:pPr>
      <w:r>
        <w:rPr>
          <w:rFonts w:ascii="Garamond" w:hAnsi="Garamond"/>
          <w:b/>
        </w:rPr>
        <w:tab/>
      </w:r>
      <w:r>
        <w:rPr>
          <w:rFonts w:ascii="Garamond" w:hAnsi="Garamond"/>
          <w:b/>
        </w:rPr>
        <w:tab/>
        <w:t>Srs. Vereadores</w:t>
      </w:r>
    </w:p>
    <w:p w:rsidR="000D590E" w:rsidRPr="00555D23" w:rsidRDefault="000D590E" w:rsidP="00432B16">
      <w:pPr>
        <w:spacing w:line="276" w:lineRule="auto"/>
        <w:jc w:val="both"/>
        <w:rPr>
          <w:rFonts w:ascii="Garamond" w:hAnsi="Garamond"/>
        </w:rPr>
      </w:pPr>
    </w:p>
    <w:p w:rsidR="002D644C" w:rsidRDefault="000D590E" w:rsidP="00432B16">
      <w:pPr>
        <w:spacing w:line="276" w:lineRule="auto"/>
        <w:jc w:val="both"/>
        <w:rPr>
          <w:rFonts w:ascii="Garamond" w:hAnsi="Garamond"/>
        </w:rPr>
      </w:pPr>
      <w:r w:rsidRPr="00555D23">
        <w:rPr>
          <w:rFonts w:ascii="Garamond" w:hAnsi="Garamond"/>
        </w:rPr>
        <w:tab/>
      </w:r>
      <w:r w:rsidR="001E7BE1">
        <w:rPr>
          <w:rFonts w:ascii="Garamond" w:hAnsi="Garamond"/>
        </w:rPr>
        <w:t>Segue à apreciação dessa Casa Legislativa, o Projeto de Lei Orçamentária Anual para 2022, de acordo com o que prevê a Constituição Federal, a Lei Federal nº 4.320/1964, a Lei Complementar Federal nº 101/2000 e a Lei Orgânica do Município de Rio das Antas</w:t>
      </w:r>
      <w:r w:rsidR="002D644C">
        <w:rPr>
          <w:rFonts w:ascii="Garamond" w:hAnsi="Garamond"/>
        </w:rPr>
        <w:t>.</w:t>
      </w:r>
    </w:p>
    <w:p w:rsidR="001E7BE1" w:rsidRDefault="001E7BE1" w:rsidP="00432B16">
      <w:pPr>
        <w:spacing w:line="276" w:lineRule="auto"/>
        <w:jc w:val="both"/>
        <w:rPr>
          <w:rFonts w:ascii="Garamond" w:hAnsi="Garamond"/>
        </w:rPr>
      </w:pPr>
    </w:p>
    <w:p w:rsidR="00294D36" w:rsidRDefault="001E7BE1" w:rsidP="00432B16">
      <w:pPr>
        <w:spacing w:line="276" w:lineRule="auto"/>
        <w:jc w:val="both"/>
        <w:rPr>
          <w:rFonts w:ascii="Garamond" w:hAnsi="Garamond"/>
        </w:rPr>
      </w:pPr>
      <w:r>
        <w:rPr>
          <w:rFonts w:ascii="Garamond" w:hAnsi="Garamond"/>
        </w:rPr>
        <w:tab/>
        <w:t xml:space="preserve">O Projeto de lei que dispõe sobre a Lei Orçamentária </w:t>
      </w:r>
      <w:r w:rsidR="002E1539">
        <w:rPr>
          <w:rFonts w:ascii="Garamond" w:hAnsi="Garamond"/>
        </w:rPr>
        <w:t>A</w:t>
      </w:r>
      <w:r>
        <w:rPr>
          <w:rFonts w:ascii="Garamond" w:hAnsi="Garamond"/>
        </w:rPr>
        <w:t xml:space="preserve">nual, para o exercício </w:t>
      </w:r>
      <w:r w:rsidR="002E1539">
        <w:rPr>
          <w:rFonts w:ascii="Garamond" w:hAnsi="Garamond"/>
        </w:rPr>
        <w:t xml:space="preserve">2022, está fundamentado nas ações estabelecidas na Lei nº 2.158, de 15 de outubro de 2021 – Lei de Diretrizes Orçamentárias para 2022, a qual determina a aplicação dos recursos municipais nas diversas áreas de atuação do Município, principalmente àquelas </w:t>
      </w:r>
      <w:r w:rsidR="00294D36">
        <w:rPr>
          <w:rFonts w:ascii="Garamond" w:hAnsi="Garamond"/>
        </w:rPr>
        <w:t>asseguradas pela Constituição Federal de 1988 e irá priorizar a correspondência com o Plano Plurianual 2022-2025.</w:t>
      </w:r>
    </w:p>
    <w:p w:rsidR="00294D36" w:rsidRDefault="00294D36" w:rsidP="00432B16">
      <w:pPr>
        <w:spacing w:line="276" w:lineRule="auto"/>
        <w:jc w:val="both"/>
        <w:rPr>
          <w:rFonts w:ascii="Garamond" w:hAnsi="Garamond"/>
        </w:rPr>
      </w:pPr>
    </w:p>
    <w:p w:rsidR="00294D36" w:rsidRDefault="00294D36" w:rsidP="00432B16">
      <w:pPr>
        <w:spacing w:line="276" w:lineRule="auto"/>
        <w:jc w:val="both"/>
        <w:rPr>
          <w:rFonts w:ascii="Garamond" w:hAnsi="Garamond"/>
        </w:rPr>
      </w:pPr>
      <w:r>
        <w:rPr>
          <w:rFonts w:ascii="Garamond" w:hAnsi="Garamond"/>
        </w:rPr>
        <w:tab/>
        <w:t>De acordo com o que estabelece o inciso I, § 1º, do art. 48, da Lei Complementar Federal nº 101/2000, foi realizado Audiência Pública para demonstrar a Proposta de Lei Orçamentária anual, a qual foi apresentada pela primeira vez de forma virtual, disponibilizando a íntegra do Projeto com seus Anexos.</w:t>
      </w:r>
    </w:p>
    <w:p w:rsidR="00294D36" w:rsidRDefault="00294D36" w:rsidP="00432B16">
      <w:pPr>
        <w:spacing w:line="276" w:lineRule="auto"/>
        <w:jc w:val="both"/>
        <w:rPr>
          <w:rFonts w:ascii="Garamond" w:hAnsi="Garamond"/>
        </w:rPr>
      </w:pPr>
    </w:p>
    <w:p w:rsidR="00C74903" w:rsidRDefault="00294D36" w:rsidP="00432B16">
      <w:pPr>
        <w:spacing w:line="276" w:lineRule="auto"/>
        <w:jc w:val="both"/>
        <w:rPr>
          <w:rFonts w:ascii="Garamond" w:hAnsi="Garamond"/>
        </w:rPr>
      </w:pPr>
      <w:r>
        <w:rPr>
          <w:rFonts w:ascii="Garamond" w:hAnsi="Garamond"/>
        </w:rPr>
        <w:tab/>
        <w:t>O Demonstrativo da Evolução da Receita e da Despesa, apresentado no projeto de Lei Orçamentária para 2022, prevê a manutenção do equilíbrio fiscal, conforme determina a Lei de Responsabilidade Fiscal.</w:t>
      </w:r>
      <w:r w:rsidR="00C74903">
        <w:rPr>
          <w:rFonts w:ascii="Garamond" w:hAnsi="Garamond"/>
        </w:rPr>
        <w:t xml:space="preserve"> Sendo que foi previsto um aumento de Recita na ordem de 6% (seis por cento) referente ao previsto para 2021 (reajustado).</w:t>
      </w:r>
    </w:p>
    <w:p w:rsidR="00C74903" w:rsidRDefault="00C74903" w:rsidP="00432B16">
      <w:pPr>
        <w:spacing w:line="276" w:lineRule="auto"/>
        <w:jc w:val="both"/>
        <w:rPr>
          <w:rFonts w:ascii="Garamond" w:hAnsi="Garamond"/>
        </w:rPr>
      </w:pPr>
    </w:p>
    <w:p w:rsidR="00294D36" w:rsidRDefault="00C74903" w:rsidP="00432B16">
      <w:pPr>
        <w:spacing w:line="276" w:lineRule="auto"/>
        <w:jc w:val="both"/>
        <w:rPr>
          <w:rFonts w:ascii="Garamond" w:hAnsi="Garamond"/>
        </w:rPr>
      </w:pPr>
      <w:r>
        <w:rPr>
          <w:rFonts w:ascii="Garamond" w:hAnsi="Garamond"/>
        </w:rPr>
        <w:tab/>
        <w:t xml:space="preserve">As Receitas sofrem com fatores econômicos promovidos por outras esferas de governo, de forma que o FPM e ICMS – maiores fontes – demonstram o crescimento acima apontado, sendo que não foi verificado crescimento ocasionado por alteração na legislação dos tributos municipais. </w:t>
      </w:r>
    </w:p>
    <w:p w:rsidR="00294D36" w:rsidRDefault="00294D36" w:rsidP="00432B16">
      <w:pPr>
        <w:spacing w:line="276" w:lineRule="auto"/>
        <w:jc w:val="both"/>
        <w:rPr>
          <w:rFonts w:ascii="Garamond" w:hAnsi="Garamond"/>
        </w:rPr>
      </w:pPr>
    </w:p>
    <w:p w:rsidR="00294D36" w:rsidRDefault="00294D36" w:rsidP="00432B16">
      <w:pPr>
        <w:spacing w:line="276" w:lineRule="auto"/>
        <w:jc w:val="both"/>
        <w:rPr>
          <w:rFonts w:ascii="Garamond" w:hAnsi="Garamond"/>
        </w:rPr>
      </w:pPr>
      <w:r>
        <w:rPr>
          <w:rFonts w:ascii="Garamond" w:hAnsi="Garamond"/>
        </w:rPr>
        <w:tab/>
        <w:t xml:space="preserve"> </w:t>
      </w:r>
      <w:r w:rsidR="00AA779D">
        <w:rPr>
          <w:rFonts w:ascii="Garamond" w:hAnsi="Garamond"/>
        </w:rPr>
        <w:t>As Receitas de Contribuições Sociais compreendem as efetuadas pelos servidores ativos e inativos para o regime próprio de Previdência e a Contribuição para o Custeio do Serviço de Iluminação Pública.</w:t>
      </w:r>
    </w:p>
    <w:p w:rsidR="00AA779D" w:rsidRDefault="00AA779D" w:rsidP="00432B16">
      <w:pPr>
        <w:spacing w:line="276" w:lineRule="auto"/>
        <w:jc w:val="both"/>
        <w:rPr>
          <w:rFonts w:ascii="Garamond" w:hAnsi="Garamond"/>
        </w:rPr>
      </w:pPr>
    </w:p>
    <w:p w:rsidR="00AA779D" w:rsidRDefault="00AA779D" w:rsidP="00432B16">
      <w:pPr>
        <w:spacing w:line="276" w:lineRule="auto"/>
        <w:jc w:val="both"/>
        <w:rPr>
          <w:rFonts w:ascii="Garamond" w:hAnsi="Garamond"/>
        </w:rPr>
      </w:pPr>
      <w:r>
        <w:rPr>
          <w:rFonts w:ascii="Garamond" w:hAnsi="Garamond"/>
        </w:rPr>
        <w:tab/>
        <w:t>As Receitas Patrimoniais conceitualmente compreendem as Receitas Imobiliárias, Receitas de Valores Mobiliários e Receitas de Delegações, Concessões, Permissões, Autorização ou Licença de Serviços Públicos, baseadas em aluguéis, dividendos, remuneração de depósitos bancários, exploração de recursos naturais e o seu crescimento é projetado conforme indicadores econômicos e taxas de remuneração do capital aplicado.</w:t>
      </w:r>
    </w:p>
    <w:p w:rsidR="00AA779D" w:rsidRDefault="00AA779D" w:rsidP="00432B16">
      <w:pPr>
        <w:spacing w:line="276" w:lineRule="auto"/>
        <w:jc w:val="both"/>
        <w:rPr>
          <w:rFonts w:ascii="Garamond" w:hAnsi="Garamond"/>
        </w:rPr>
      </w:pPr>
    </w:p>
    <w:p w:rsidR="000B2B63" w:rsidRDefault="00AA779D" w:rsidP="00432B16">
      <w:pPr>
        <w:spacing w:line="276" w:lineRule="auto"/>
        <w:jc w:val="both"/>
        <w:rPr>
          <w:rFonts w:ascii="Garamond" w:hAnsi="Garamond"/>
        </w:rPr>
      </w:pPr>
      <w:r>
        <w:rPr>
          <w:rFonts w:ascii="Garamond" w:hAnsi="Garamond"/>
        </w:rPr>
        <w:tab/>
        <w:t xml:space="preserve">As Transferências Correntes compreendem as Transferências Constitucionais, os Repasses Fundo a Fundo, Convênios e Termos de Compromisso, Transferências </w:t>
      </w:r>
      <w:proofErr w:type="spellStart"/>
      <w:r>
        <w:rPr>
          <w:rFonts w:ascii="Garamond" w:hAnsi="Garamond"/>
        </w:rPr>
        <w:t>Multigovernamentais</w:t>
      </w:r>
      <w:proofErr w:type="spellEnd"/>
      <w:r>
        <w:rPr>
          <w:rFonts w:ascii="Garamond" w:hAnsi="Garamond"/>
        </w:rPr>
        <w:t xml:space="preserve"> e as Transferências de Pessoas Físicas e Jurídicas. As principais correspondem a cota-parte do Fundo de Participação dos Municípios – FPM, cota-parte do Imposto sobre a Circulação de Mercadorias e Serviços </w:t>
      </w:r>
      <w:r w:rsidR="000B2B63">
        <w:rPr>
          <w:rFonts w:ascii="Garamond" w:hAnsi="Garamond"/>
        </w:rPr>
        <w:t>–</w:t>
      </w:r>
      <w:r>
        <w:rPr>
          <w:rFonts w:ascii="Garamond" w:hAnsi="Garamond"/>
        </w:rPr>
        <w:t xml:space="preserve"> ICMS</w:t>
      </w:r>
      <w:r w:rsidR="000B2B63">
        <w:rPr>
          <w:rFonts w:ascii="Garamond" w:hAnsi="Garamond"/>
        </w:rPr>
        <w:t xml:space="preserve"> e Imposto sobre a Propriedade de Veículos Automotores – IPVA. Já</w:t>
      </w:r>
      <w:r w:rsidR="000B2B63">
        <w:rPr>
          <w:rFonts w:ascii="Garamond" w:hAnsi="Garamond"/>
        </w:rPr>
        <w:tab/>
        <w:t xml:space="preserve">as Transferências </w:t>
      </w:r>
      <w:proofErr w:type="spellStart"/>
      <w:r w:rsidR="000B2B63">
        <w:rPr>
          <w:rFonts w:ascii="Garamond" w:hAnsi="Garamond"/>
        </w:rPr>
        <w:t>Multigovernamentais</w:t>
      </w:r>
      <w:proofErr w:type="spellEnd"/>
      <w:r w:rsidR="000B2B63">
        <w:rPr>
          <w:rFonts w:ascii="Garamond" w:hAnsi="Garamond"/>
        </w:rPr>
        <w:t xml:space="preserve"> correspondem aos recursos do Fundo de Manutenção e Desenvolvimento da Educação Básica e de Valorização dos Profissionais da Educação – FUNDEB.</w:t>
      </w:r>
    </w:p>
    <w:p w:rsidR="000B2B63" w:rsidRDefault="000B2B63" w:rsidP="00432B16">
      <w:pPr>
        <w:spacing w:line="276" w:lineRule="auto"/>
        <w:jc w:val="both"/>
        <w:rPr>
          <w:rFonts w:ascii="Garamond" w:hAnsi="Garamond"/>
        </w:rPr>
      </w:pPr>
    </w:p>
    <w:p w:rsidR="000B2B63" w:rsidRDefault="000B2B63" w:rsidP="00432B16">
      <w:pPr>
        <w:spacing w:line="276" w:lineRule="auto"/>
        <w:jc w:val="both"/>
        <w:rPr>
          <w:rFonts w:ascii="Garamond" w:hAnsi="Garamond"/>
        </w:rPr>
      </w:pPr>
      <w:r>
        <w:rPr>
          <w:rFonts w:ascii="Garamond" w:hAnsi="Garamond"/>
        </w:rPr>
        <w:tab/>
        <w:t>Essas receitas fora</w:t>
      </w:r>
      <w:r w:rsidR="000D6C86">
        <w:rPr>
          <w:rFonts w:ascii="Garamond" w:hAnsi="Garamond"/>
        </w:rPr>
        <w:t>m</w:t>
      </w:r>
      <w:r>
        <w:rPr>
          <w:rFonts w:ascii="Garamond" w:hAnsi="Garamond"/>
        </w:rPr>
        <w:t xml:space="preserve"> estimadas considerando o Índices de Participação do Município nas receitas da União e do Estado, bem como, com base na série histórica. </w:t>
      </w:r>
      <w:r w:rsidR="000D6C86">
        <w:rPr>
          <w:rFonts w:ascii="Garamond" w:hAnsi="Garamond"/>
        </w:rPr>
        <w:t>Outras Receitas Correntes são compostas por Multas previstas em legislação específica do Município, indenizações e Restituições, bem como, Receitas Diversas, e o seu crescimento se dá com base na evolução histórica da arrecadação.</w:t>
      </w:r>
    </w:p>
    <w:p w:rsidR="000D6C86" w:rsidRDefault="000D6C86" w:rsidP="00432B16">
      <w:pPr>
        <w:spacing w:line="276" w:lineRule="auto"/>
        <w:jc w:val="both"/>
        <w:rPr>
          <w:rFonts w:ascii="Garamond" w:hAnsi="Garamond"/>
        </w:rPr>
      </w:pPr>
    </w:p>
    <w:p w:rsidR="000D6C86" w:rsidRDefault="000D6C86" w:rsidP="00432B16">
      <w:pPr>
        <w:spacing w:line="276" w:lineRule="auto"/>
        <w:jc w:val="both"/>
        <w:rPr>
          <w:rFonts w:ascii="Garamond" w:hAnsi="Garamond"/>
        </w:rPr>
      </w:pPr>
      <w:r>
        <w:rPr>
          <w:rFonts w:ascii="Garamond" w:hAnsi="Garamond"/>
        </w:rPr>
        <w:tab/>
        <w:t>As Receitas de Capital são oriundas das operações de Crédito, Alienação de bens, Transferências de Capital e Outras Receitas de Capital. Foram projetadas de acordo com projetos existentes a serem executados no exercício financeiro de 2022.</w:t>
      </w:r>
    </w:p>
    <w:p w:rsidR="000D6C86" w:rsidRDefault="000D6C86" w:rsidP="00432B16">
      <w:pPr>
        <w:spacing w:line="276" w:lineRule="auto"/>
        <w:jc w:val="both"/>
        <w:rPr>
          <w:rFonts w:ascii="Garamond" w:hAnsi="Garamond"/>
        </w:rPr>
      </w:pPr>
    </w:p>
    <w:p w:rsidR="005E5487" w:rsidRDefault="005E5487" w:rsidP="00432B16">
      <w:pPr>
        <w:spacing w:line="276" w:lineRule="auto"/>
        <w:jc w:val="both"/>
        <w:rPr>
          <w:rFonts w:ascii="Garamond" w:hAnsi="Garamond"/>
        </w:rPr>
      </w:pPr>
      <w:r>
        <w:rPr>
          <w:rFonts w:ascii="Garamond" w:hAnsi="Garamond"/>
        </w:rPr>
        <w:tab/>
        <w:t xml:space="preserve">As Receitas </w:t>
      </w:r>
      <w:proofErr w:type="spellStart"/>
      <w:r>
        <w:rPr>
          <w:rFonts w:ascii="Garamond" w:hAnsi="Garamond"/>
        </w:rPr>
        <w:t>Intraorçamentárias</w:t>
      </w:r>
      <w:proofErr w:type="spellEnd"/>
      <w:r>
        <w:rPr>
          <w:rFonts w:ascii="Garamond" w:hAnsi="Garamond"/>
        </w:rPr>
        <w:t xml:space="preserve"> são aquelas realizadas entre órgãos e demais entidades da administração Municipal integrantes do orçamento fiscal e do orçamento da seguridade social, não representando novas entradas de recursos ao ente, mas apenas movimentação de receitas entre seus órgãos e são classificadas em Receitas correntes </w:t>
      </w:r>
      <w:proofErr w:type="spellStart"/>
      <w:r>
        <w:rPr>
          <w:rFonts w:ascii="Garamond" w:hAnsi="Garamond"/>
        </w:rPr>
        <w:t>Intraorçamentárias</w:t>
      </w:r>
      <w:proofErr w:type="spellEnd"/>
      <w:r>
        <w:rPr>
          <w:rFonts w:ascii="Garamond" w:hAnsi="Garamond"/>
        </w:rPr>
        <w:t xml:space="preserve"> e Receitas de Capital </w:t>
      </w:r>
      <w:proofErr w:type="spellStart"/>
      <w:r>
        <w:rPr>
          <w:rFonts w:ascii="Garamond" w:hAnsi="Garamond"/>
        </w:rPr>
        <w:t>Intraorçamentárias</w:t>
      </w:r>
      <w:proofErr w:type="spellEnd"/>
      <w:r>
        <w:rPr>
          <w:rFonts w:ascii="Garamond" w:hAnsi="Garamond"/>
        </w:rPr>
        <w:t xml:space="preserve">. Para esses receitas foram estimadas apenas Receitas Correntes </w:t>
      </w:r>
      <w:proofErr w:type="spellStart"/>
      <w:r>
        <w:rPr>
          <w:rFonts w:ascii="Garamond" w:hAnsi="Garamond"/>
        </w:rPr>
        <w:t>Intraorçamentárias</w:t>
      </w:r>
      <w:proofErr w:type="spellEnd"/>
      <w:r>
        <w:rPr>
          <w:rFonts w:ascii="Garamond" w:hAnsi="Garamond"/>
        </w:rPr>
        <w:t>.</w:t>
      </w:r>
    </w:p>
    <w:p w:rsidR="005E5487" w:rsidRDefault="005E5487" w:rsidP="00432B16">
      <w:pPr>
        <w:spacing w:line="276" w:lineRule="auto"/>
        <w:jc w:val="both"/>
        <w:rPr>
          <w:rFonts w:ascii="Garamond" w:hAnsi="Garamond"/>
        </w:rPr>
      </w:pPr>
    </w:p>
    <w:p w:rsidR="005E5487" w:rsidRDefault="005E5487" w:rsidP="00432B16">
      <w:pPr>
        <w:spacing w:line="276" w:lineRule="auto"/>
        <w:jc w:val="both"/>
        <w:rPr>
          <w:rFonts w:ascii="Garamond" w:hAnsi="Garamond"/>
        </w:rPr>
      </w:pPr>
      <w:r>
        <w:rPr>
          <w:rFonts w:ascii="Garamond" w:hAnsi="Garamond"/>
        </w:rPr>
        <w:tab/>
        <w:t>Na fixação das despesas foram considerados os fatores que causam alterações na economia, principalmente a expectativa inflacionária para as despesas que visam atender aos Programas de Governo e ao comportamento das principais despesas de caráter continuado, bem como, as disponibilidades orçamentárias conforme segue:</w:t>
      </w:r>
    </w:p>
    <w:p w:rsidR="005E5487" w:rsidRPr="002709E3" w:rsidRDefault="005E5487" w:rsidP="005E5487">
      <w:pPr>
        <w:pStyle w:val="PargrafodaLista"/>
        <w:numPr>
          <w:ilvl w:val="0"/>
          <w:numId w:val="5"/>
        </w:numPr>
        <w:spacing w:line="276" w:lineRule="auto"/>
        <w:jc w:val="both"/>
        <w:rPr>
          <w:rFonts w:ascii="Garamond" w:hAnsi="Garamond"/>
          <w:sz w:val="24"/>
          <w:szCs w:val="24"/>
        </w:rPr>
      </w:pPr>
      <w:r w:rsidRPr="002709E3">
        <w:rPr>
          <w:rFonts w:ascii="Garamond" w:hAnsi="Garamond"/>
          <w:sz w:val="24"/>
          <w:szCs w:val="24"/>
        </w:rPr>
        <w:t>Despesas com Pessoal – ocorrido pela política de recursos humanos adotado nesta gestão, conforme legislação vigente;</w:t>
      </w:r>
    </w:p>
    <w:p w:rsidR="005E5487" w:rsidRPr="002709E3" w:rsidRDefault="005E5487" w:rsidP="005E5487">
      <w:pPr>
        <w:pStyle w:val="PargrafodaLista"/>
        <w:numPr>
          <w:ilvl w:val="0"/>
          <w:numId w:val="5"/>
        </w:numPr>
        <w:spacing w:line="276" w:lineRule="auto"/>
        <w:jc w:val="both"/>
        <w:rPr>
          <w:rFonts w:ascii="Garamond" w:hAnsi="Garamond"/>
          <w:sz w:val="24"/>
          <w:szCs w:val="24"/>
        </w:rPr>
      </w:pPr>
      <w:r w:rsidRPr="002709E3">
        <w:rPr>
          <w:rFonts w:ascii="Garamond" w:hAnsi="Garamond"/>
          <w:sz w:val="24"/>
          <w:szCs w:val="24"/>
        </w:rPr>
        <w:t>Despesas de Custeio – devido a execução dos serviços que o Município coloca a disposição da população, tais como: saúde, educação, iluminação pública e atendimento nas demais áreas necessárias ao pleno funcionamento da Administração Municipal;</w:t>
      </w:r>
    </w:p>
    <w:p w:rsidR="005E5487" w:rsidRPr="002709E3" w:rsidRDefault="005E5487" w:rsidP="005E5487">
      <w:pPr>
        <w:pStyle w:val="PargrafodaLista"/>
        <w:numPr>
          <w:ilvl w:val="0"/>
          <w:numId w:val="5"/>
        </w:numPr>
        <w:spacing w:line="276" w:lineRule="auto"/>
        <w:jc w:val="both"/>
        <w:rPr>
          <w:rFonts w:ascii="Garamond" w:hAnsi="Garamond"/>
          <w:sz w:val="24"/>
          <w:szCs w:val="24"/>
        </w:rPr>
      </w:pPr>
      <w:r w:rsidRPr="002709E3">
        <w:rPr>
          <w:rFonts w:ascii="Garamond" w:hAnsi="Garamond"/>
          <w:sz w:val="24"/>
          <w:szCs w:val="24"/>
        </w:rPr>
        <w:t>Despesas de Capital –investimentos que são ofertados à população, como obras, instalações de equipamentos e melhorias aplicadas na infraestrutura urbana e rural, bem como, inversões financeiras e amortização de dívidas</w:t>
      </w:r>
      <w:r w:rsidR="002709E3" w:rsidRPr="002709E3">
        <w:rPr>
          <w:rFonts w:ascii="Garamond" w:hAnsi="Garamond"/>
          <w:sz w:val="24"/>
          <w:szCs w:val="24"/>
        </w:rPr>
        <w:t>.</w:t>
      </w:r>
    </w:p>
    <w:p w:rsidR="001E7BE1" w:rsidRDefault="002E1539" w:rsidP="00432B16">
      <w:pPr>
        <w:spacing w:line="276" w:lineRule="auto"/>
        <w:jc w:val="both"/>
        <w:rPr>
          <w:rFonts w:ascii="Garamond" w:hAnsi="Garamond"/>
        </w:rPr>
      </w:pPr>
      <w:r>
        <w:rPr>
          <w:rFonts w:ascii="Garamond" w:hAnsi="Garamond"/>
        </w:rPr>
        <w:t xml:space="preserve"> </w:t>
      </w:r>
    </w:p>
    <w:p w:rsidR="002709E3" w:rsidRDefault="002709E3" w:rsidP="002D644C">
      <w:pPr>
        <w:spacing w:line="276" w:lineRule="auto"/>
        <w:ind w:firstLine="709"/>
        <w:jc w:val="both"/>
        <w:rPr>
          <w:rFonts w:ascii="Garamond" w:hAnsi="Garamond"/>
        </w:rPr>
      </w:pPr>
      <w:r>
        <w:rPr>
          <w:rFonts w:ascii="Garamond" w:hAnsi="Garamond"/>
        </w:rPr>
        <w:t xml:space="preserve">No processo de planejamento e orçamento para o exercício financeiro de 2022, foram observadas </w:t>
      </w:r>
      <w:r w:rsidR="002A2C64">
        <w:rPr>
          <w:rFonts w:ascii="Garamond" w:hAnsi="Garamond"/>
        </w:rPr>
        <w:t xml:space="preserve">as determinações contidas em Portarias da Secretaria do Tesouro Nacional –STN, em </w:t>
      </w:r>
      <w:r w:rsidR="002A2C64">
        <w:rPr>
          <w:rFonts w:ascii="Garamond" w:hAnsi="Garamond"/>
        </w:rPr>
        <w:lastRenderedPageBreak/>
        <w:t>vigor, bem como em conformidade com as disposições do Tribunal de Contas do Estado de Santa Catarina. A classificação e nomenclatura das receitas foram elaboradas observando as portarias Interministerial STN/SOF.</w:t>
      </w:r>
    </w:p>
    <w:p w:rsidR="002A2C64" w:rsidRDefault="002A2C64" w:rsidP="002D644C">
      <w:pPr>
        <w:spacing w:line="276" w:lineRule="auto"/>
        <w:ind w:firstLine="709"/>
        <w:jc w:val="both"/>
        <w:rPr>
          <w:rFonts w:ascii="Garamond" w:hAnsi="Garamond"/>
        </w:rPr>
      </w:pPr>
    </w:p>
    <w:p w:rsidR="00D96C3C" w:rsidRDefault="002A2C64" w:rsidP="002D644C">
      <w:pPr>
        <w:spacing w:line="276" w:lineRule="auto"/>
        <w:ind w:firstLine="709"/>
        <w:jc w:val="both"/>
        <w:rPr>
          <w:rFonts w:ascii="Garamond" w:hAnsi="Garamond"/>
        </w:rPr>
      </w:pPr>
      <w:r>
        <w:rPr>
          <w:rFonts w:ascii="Garamond" w:hAnsi="Garamond"/>
        </w:rPr>
        <w:t>As receitas previstas e as despesas fixadas por fonte de recursos estão em harmonia e equilíbrio, assim algumas dotações de investimentos para 2022 forma previstas com valores iniciais para sua execução ou para contrapartida em caso de receber Emenda Parlamentar, tais ações poderão receber suplementação no decorrer da execução orçamentária, por meio de Superá</w:t>
      </w:r>
      <w:r w:rsidR="00D96C3C">
        <w:rPr>
          <w:rFonts w:ascii="Garamond" w:hAnsi="Garamond"/>
        </w:rPr>
        <w:t>vit Financeiro, Excesso de Arrecadação e por Operações de Créditos aprovadas, que poderá aumentar o valor do orçamento.</w:t>
      </w:r>
    </w:p>
    <w:p w:rsidR="00D96C3C" w:rsidRDefault="00D96C3C" w:rsidP="002D644C">
      <w:pPr>
        <w:spacing w:line="276" w:lineRule="auto"/>
        <w:ind w:firstLine="709"/>
        <w:jc w:val="both"/>
        <w:rPr>
          <w:rFonts w:ascii="Garamond" w:hAnsi="Garamond"/>
        </w:rPr>
      </w:pPr>
    </w:p>
    <w:p w:rsidR="00D96C3C" w:rsidRDefault="00D96C3C" w:rsidP="002D644C">
      <w:pPr>
        <w:spacing w:line="276" w:lineRule="auto"/>
        <w:ind w:firstLine="709"/>
        <w:jc w:val="both"/>
        <w:rPr>
          <w:rFonts w:ascii="Garamond" w:hAnsi="Garamond"/>
        </w:rPr>
      </w:pPr>
      <w:r>
        <w:rPr>
          <w:rFonts w:ascii="Garamond" w:hAnsi="Garamond"/>
        </w:rPr>
        <w:t>O quadro a seguir demonstra a compatibilidade da programação dos orçamentos com o Anexo I – Metas Fiscais, constantes da LDO 2022 atualizado:</w:t>
      </w:r>
    </w:p>
    <w:tbl>
      <w:tblPr>
        <w:tblW w:w="5000" w:type="pct"/>
        <w:tblCellMar>
          <w:left w:w="70" w:type="dxa"/>
          <w:right w:w="70" w:type="dxa"/>
        </w:tblCellMar>
        <w:tblLook w:val="04A0" w:firstRow="1" w:lastRow="0" w:firstColumn="1" w:lastColumn="0" w:noHBand="0" w:noVBand="1"/>
      </w:tblPr>
      <w:tblGrid>
        <w:gridCol w:w="3013"/>
        <w:gridCol w:w="1181"/>
        <w:gridCol w:w="1181"/>
        <w:gridCol w:w="1181"/>
        <w:gridCol w:w="1181"/>
        <w:gridCol w:w="1181"/>
      </w:tblGrid>
      <w:tr w:rsidR="00295194" w:rsidRPr="00295194" w:rsidTr="00295194">
        <w:trPr>
          <w:trHeight w:val="255"/>
        </w:trPr>
        <w:tc>
          <w:tcPr>
            <w:tcW w:w="2047" w:type="pct"/>
            <w:vMerge w:val="restart"/>
            <w:tcBorders>
              <w:top w:val="single" w:sz="4" w:space="0" w:color="000000"/>
              <w:left w:val="nil"/>
              <w:bottom w:val="single" w:sz="4" w:space="0" w:color="000000"/>
              <w:right w:val="single" w:sz="4" w:space="0" w:color="000000"/>
            </w:tcBorders>
            <w:shd w:val="clear" w:color="000000" w:fill="C0C0C0"/>
            <w:vAlign w:val="center"/>
            <w:hideMark/>
          </w:tcPr>
          <w:p w:rsidR="00295194" w:rsidRPr="00295194" w:rsidRDefault="00295194" w:rsidP="00295194">
            <w:pPr>
              <w:jc w:val="center"/>
              <w:rPr>
                <w:rFonts w:ascii="Arial" w:hAnsi="Arial" w:cs="Arial"/>
                <w:b/>
                <w:bCs/>
                <w:color w:val="000000"/>
                <w:sz w:val="16"/>
                <w:szCs w:val="16"/>
              </w:rPr>
            </w:pPr>
            <w:bookmarkStart w:id="4" w:name="RANGE!A7:P57"/>
            <w:r w:rsidRPr="00295194">
              <w:rPr>
                <w:rFonts w:ascii="Arial" w:hAnsi="Arial" w:cs="Arial"/>
                <w:b/>
                <w:bCs/>
                <w:color w:val="000000"/>
                <w:sz w:val="16"/>
                <w:szCs w:val="16"/>
              </w:rPr>
              <w:t>Especificação</w:t>
            </w:r>
            <w:bookmarkEnd w:id="4"/>
          </w:p>
        </w:tc>
        <w:tc>
          <w:tcPr>
            <w:tcW w:w="1683" w:type="pct"/>
            <w:gridSpan w:val="3"/>
            <w:tcBorders>
              <w:top w:val="single" w:sz="4" w:space="0" w:color="000000"/>
              <w:left w:val="nil"/>
              <w:bottom w:val="single" w:sz="4" w:space="0" w:color="000000"/>
              <w:right w:val="nil"/>
            </w:tcBorders>
            <w:shd w:val="clear" w:color="000000" w:fill="C0C0C0"/>
            <w:hideMark/>
          </w:tcPr>
          <w:p w:rsidR="00295194" w:rsidRPr="00295194" w:rsidRDefault="00295194" w:rsidP="00295194">
            <w:pPr>
              <w:jc w:val="center"/>
              <w:rPr>
                <w:rFonts w:ascii="Arial" w:hAnsi="Arial" w:cs="Arial"/>
                <w:b/>
                <w:bCs/>
                <w:color w:val="000000"/>
                <w:sz w:val="16"/>
                <w:szCs w:val="16"/>
              </w:rPr>
            </w:pPr>
            <w:r w:rsidRPr="00295194">
              <w:rPr>
                <w:rFonts w:ascii="Arial" w:hAnsi="Arial" w:cs="Arial"/>
                <w:b/>
                <w:bCs/>
                <w:color w:val="000000"/>
                <w:sz w:val="16"/>
                <w:szCs w:val="16"/>
              </w:rPr>
              <w:t>Receita Arrecadada</w:t>
            </w:r>
          </w:p>
        </w:tc>
        <w:tc>
          <w:tcPr>
            <w:tcW w:w="1270" w:type="pct"/>
            <w:gridSpan w:val="2"/>
            <w:tcBorders>
              <w:top w:val="single" w:sz="4" w:space="0" w:color="000000"/>
              <w:left w:val="single" w:sz="4" w:space="0" w:color="000000"/>
              <w:bottom w:val="single" w:sz="4" w:space="0" w:color="000000"/>
              <w:right w:val="single" w:sz="4" w:space="0" w:color="000000"/>
            </w:tcBorders>
            <w:shd w:val="clear" w:color="000000" w:fill="C0C0C0"/>
            <w:hideMark/>
          </w:tcPr>
          <w:p w:rsidR="00295194" w:rsidRPr="00295194" w:rsidRDefault="00295194" w:rsidP="00295194">
            <w:pPr>
              <w:jc w:val="center"/>
              <w:rPr>
                <w:rFonts w:ascii="Arial" w:hAnsi="Arial" w:cs="Arial"/>
                <w:b/>
                <w:bCs/>
                <w:color w:val="000000"/>
                <w:sz w:val="16"/>
                <w:szCs w:val="16"/>
              </w:rPr>
            </w:pPr>
            <w:r w:rsidRPr="00295194">
              <w:rPr>
                <w:rFonts w:ascii="Arial" w:hAnsi="Arial" w:cs="Arial"/>
                <w:b/>
                <w:bCs/>
                <w:color w:val="000000"/>
                <w:sz w:val="16"/>
                <w:szCs w:val="16"/>
              </w:rPr>
              <w:t>Receita Prevista</w:t>
            </w:r>
          </w:p>
        </w:tc>
      </w:tr>
      <w:tr w:rsidR="00295194" w:rsidRPr="00295194" w:rsidTr="00295194">
        <w:trPr>
          <w:trHeight w:val="255"/>
        </w:trPr>
        <w:tc>
          <w:tcPr>
            <w:tcW w:w="2047" w:type="pct"/>
            <w:vMerge/>
            <w:tcBorders>
              <w:top w:val="single" w:sz="4" w:space="0" w:color="000000"/>
              <w:left w:val="nil"/>
              <w:bottom w:val="single" w:sz="4" w:space="0" w:color="000000"/>
              <w:right w:val="single" w:sz="4" w:space="0" w:color="000000"/>
            </w:tcBorders>
            <w:vAlign w:val="center"/>
            <w:hideMark/>
          </w:tcPr>
          <w:p w:rsidR="00295194" w:rsidRPr="00295194" w:rsidRDefault="00295194" w:rsidP="00295194">
            <w:pPr>
              <w:rPr>
                <w:rFonts w:ascii="Arial" w:hAnsi="Arial" w:cs="Arial"/>
                <w:b/>
                <w:bCs/>
                <w:color w:val="000000"/>
                <w:sz w:val="16"/>
                <w:szCs w:val="16"/>
              </w:rPr>
            </w:pPr>
          </w:p>
        </w:tc>
        <w:tc>
          <w:tcPr>
            <w:tcW w:w="531" w:type="pct"/>
            <w:tcBorders>
              <w:top w:val="nil"/>
              <w:left w:val="nil"/>
              <w:bottom w:val="single" w:sz="4" w:space="0" w:color="000000"/>
              <w:right w:val="nil"/>
            </w:tcBorders>
            <w:shd w:val="clear" w:color="000000" w:fill="C0C0C0"/>
            <w:hideMark/>
          </w:tcPr>
          <w:p w:rsidR="00295194" w:rsidRPr="00295194" w:rsidRDefault="00295194" w:rsidP="00295194">
            <w:pPr>
              <w:jc w:val="center"/>
              <w:rPr>
                <w:rFonts w:ascii="Arial" w:hAnsi="Arial" w:cs="Arial"/>
                <w:b/>
                <w:bCs/>
                <w:color w:val="000000"/>
                <w:sz w:val="16"/>
                <w:szCs w:val="16"/>
              </w:rPr>
            </w:pPr>
            <w:r w:rsidRPr="00295194">
              <w:rPr>
                <w:rFonts w:ascii="Arial" w:hAnsi="Arial" w:cs="Arial"/>
                <w:b/>
                <w:bCs/>
                <w:color w:val="000000"/>
                <w:sz w:val="16"/>
                <w:szCs w:val="16"/>
              </w:rPr>
              <w:t>2018</w:t>
            </w:r>
          </w:p>
        </w:tc>
        <w:tc>
          <w:tcPr>
            <w:tcW w:w="630" w:type="pct"/>
            <w:tcBorders>
              <w:top w:val="nil"/>
              <w:left w:val="single" w:sz="4" w:space="0" w:color="000000"/>
              <w:bottom w:val="single" w:sz="4" w:space="0" w:color="000000"/>
              <w:right w:val="single" w:sz="4" w:space="0" w:color="000000"/>
            </w:tcBorders>
            <w:shd w:val="clear" w:color="000000" w:fill="C0C0C0"/>
            <w:hideMark/>
          </w:tcPr>
          <w:p w:rsidR="00295194" w:rsidRPr="00295194" w:rsidRDefault="00295194" w:rsidP="00295194">
            <w:pPr>
              <w:jc w:val="center"/>
              <w:rPr>
                <w:rFonts w:ascii="Arial" w:hAnsi="Arial" w:cs="Arial"/>
                <w:b/>
                <w:bCs/>
                <w:color w:val="000000"/>
                <w:sz w:val="16"/>
                <w:szCs w:val="16"/>
              </w:rPr>
            </w:pPr>
            <w:r w:rsidRPr="00295194">
              <w:rPr>
                <w:rFonts w:ascii="Arial" w:hAnsi="Arial" w:cs="Arial"/>
                <w:b/>
                <w:bCs/>
                <w:color w:val="000000"/>
                <w:sz w:val="16"/>
                <w:szCs w:val="16"/>
              </w:rPr>
              <w:t>2019</w:t>
            </w:r>
          </w:p>
        </w:tc>
        <w:tc>
          <w:tcPr>
            <w:tcW w:w="522" w:type="pct"/>
            <w:tcBorders>
              <w:top w:val="nil"/>
              <w:left w:val="nil"/>
              <w:bottom w:val="single" w:sz="4" w:space="0" w:color="000000"/>
              <w:right w:val="nil"/>
            </w:tcBorders>
            <w:shd w:val="clear" w:color="000000" w:fill="C0C0C0"/>
            <w:hideMark/>
          </w:tcPr>
          <w:p w:rsidR="00295194" w:rsidRPr="00295194" w:rsidRDefault="00295194" w:rsidP="00295194">
            <w:pPr>
              <w:jc w:val="center"/>
              <w:rPr>
                <w:rFonts w:ascii="Arial" w:hAnsi="Arial" w:cs="Arial"/>
                <w:b/>
                <w:bCs/>
                <w:color w:val="000000"/>
                <w:sz w:val="16"/>
                <w:szCs w:val="16"/>
              </w:rPr>
            </w:pPr>
            <w:r w:rsidRPr="00295194">
              <w:rPr>
                <w:rFonts w:ascii="Arial" w:hAnsi="Arial" w:cs="Arial"/>
                <w:b/>
                <w:bCs/>
                <w:color w:val="000000"/>
                <w:sz w:val="16"/>
                <w:szCs w:val="16"/>
              </w:rPr>
              <w:t>2020</w:t>
            </w:r>
          </w:p>
        </w:tc>
        <w:tc>
          <w:tcPr>
            <w:tcW w:w="640" w:type="pct"/>
            <w:tcBorders>
              <w:top w:val="nil"/>
              <w:left w:val="single" w:sz="4" w:space="0" w:color="000000"/>
              <w:bottom w:val="single" w:sz="4" w:space="0" w:color="000000"/>
              <w:right w:val="single" w:sz="4" w:space="0" w:color="000000"/>
            </w:tcBorders>
            <w:shd w:val="clear" w:color="000000" w:fill="C0C0C0"/>
            <w:hideMark/>
          </w:tcPr>
          <w:p w:rsidR="00295194" w:rsidRPr="00295194" w:rsidRDefault="00295194" w:rsidP="00295194">
            <w:pPr>
              <w:jc w:val="center"/>
              <w:rPr>
                <w:rFonts w:ascii="Arial" w:hAnsi="Arial" w:cs="Arial"/>
                <w:b/>
                <w:bCs/>
                <w:color w:val="000000"/>
                <w:sz w:val="16"/>
                <w:szCs w:val="16"/>
              </w:rPr>
            </w:pPr>
            <w:r w:rsidRPr="00295194">
              <w:rPr>
                <w:rFonts w:ascii="Arial" w:hAnsi="Arial" w:cs="Arial"/>
                <w:b/>
                <w:bCs/>
                <w:color w:val="000000"/>
                <w:sz w:val="16"/>
                <w:szCs w:val="16"/>
              </w:rPr>
              <w:t>2021</w:t>
            </w:r>
          </w:p>
        </w:tc>
        <w:tc>
          <w:tcPr>
            <w:tcW w:w="630" w:type="pct"/>
            <w:tcBorders>
              <w:top w:val="nil"/>
              <w:left w:val="nil"/>
              <w:bottom w:val="single" w:sz="4" w:space="0" w:color="000000"/>
              <w:right w:val="single" w:sz="4" w:space="0" w:color="000000"/>
            </w:tcBorders>
            <w:shd w:val="clear" w:color="000000" w:fill="C0C0C0"/>
            <w:hideMark/>
          </w:tcPr>
          <w:p w:rsidR="00295194" w:rsidRPr="00295194" w:rsidRDefault="00295194" w:rsidP="00295194">
            <w:pPr>
              <w:jc w:val="center"/>
              <w:rPr>
                <w:rFonts w:ascii="Arial" w:hAnsi="Arial" w:cs="Arial"/>
                <w:b/>
                <w:bCs/>
                <w:color w:val="000000"/>
                <w:sz w:val="16"/>
                <w:szCs w:val="16"/>
              </w:rPr>
            </w:pPr>
            <w:r w:rsidRPr="00295194">
              <w:rPr>
                <w:rFonts w:ascii="Arial" w:hAnsi="Arial" w:cs="Arial"/>
                <w:b/>
                <w:bCs/>
                <w:color w:val="000000"/>
                <w:sz w:val="16"/>
                <w:szCs w:val="16"/>
              </w:rPr>
              <w:t>2022</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Receitas correntes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31.451.206,52</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34.980.331,17</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35.644.789,46</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36.213.900,00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43.652.100,00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Impostos, taxas e contribuições de melhoria</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1.621.797,09</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1.959.236,64</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2.082.233,34</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2.320.800,00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2.853.000,00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Impostos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1.303.589,62</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1.610.011,64</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1.749.198,85</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1.792.000,00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2.387.000,00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Taxas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307.202,07</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341.861,59</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328.265,39</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504.800,00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442.000,00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Contribuição de melhoria</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11.005,40</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7.363,41</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4.769,10</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24.000,00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24.000,00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Contribuições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1.517.681,71</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1.834.482,34</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2.011.404,54</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2.015.000,00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2.125.500,00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Contribuições sociais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1.105.060,66</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1.381.673,19</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1.584.124,79</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1.565.000,00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1.650.500,00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Contribuição para o custeio do serviço de iluminação pública</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412.621,05</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452.809,15</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427.279,75</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450.000,00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475.000,00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Receita patrimonial</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1.104.904,37</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1.493.230,30</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613.784,05</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1.252.000,00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1.214.000,00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Exploração do patrimônio imobiliário do estado</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5.331,37</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30.759,93</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10.213,00</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43.000,00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13.000,00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Valores mobiliários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1.099.573,00</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1.462.470,37</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603.571,05</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1.209.000,00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1.201.000,00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Receita de serviços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176.721,94</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51.734,09</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50.591,28</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168.000,00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222.000,00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Serviços administrativos e comerciais gerais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97.421,00</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Serviços e atividades referentes à navegação e ao transporte</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79.300,94</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51.734,09</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50.591,28</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155.000,00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209.000,00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Outros serviços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13.000,00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13.000,00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Transferências correntes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26.946.346,46</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29.575.945,73</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30.788.875,46</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30.343.200,00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37.103.100,00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Transferências da união e de suas entidades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10.280.195,57</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11.219.113,92</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12.351.055,72</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11.161.100,00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13.316.100,00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Transferências dos estados e do distrito federal e de suas entidades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11.412.222,86</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12.774.304,44</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12.903.907,28</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13.418.100,00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16.582.000,00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Transferências de outras instituições públicas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5.253.928,03</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5.582.527,37</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5.529.105,63</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5.760.000,00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7.200.000,00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Transferências de pessoas físicas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4.806,83</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4.000,00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5.000,00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Outras receitas correntes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83.754,95</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65.702,07</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97.900,79</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114.900,00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134.500,00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Multas administrativas, contratuais e judiciais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20.854,20</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32.969,71</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16.945,17</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30.000,00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30.000,00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Indenizações, restituições e ressarcimentos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38.718,05</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2.116,98</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35.436,43</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25.000,00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25.000,00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Demais receitas correntes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24.182,70</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30.615,38</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45.519,19</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59.900,00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79.500,00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Receitas de capital</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2.651.131,62</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763.762,42</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4.226.474,75</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30.000,00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30.000,00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Operações de crédito</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2.078.750,00</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2.680.000,00</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Operações de crédito - mercado interno</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2.078.750,00</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2.680.000,00</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Alienação de bens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361.000,00</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211.200,00</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30.000,00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30.000,00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lastRenderedPageBreak/>
              <w:t>Alienação de bens móveis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361.000,00</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211.200,00</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30.000,00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30.000,00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Transferências de capital</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572.381,62</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402.762,42</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1.335.274,75</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Transferências da união e de suas entidades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406.325,26</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252.773,00</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460.675,00</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Transferências dos estados e do distrito federal e de suas entidades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166.056,36</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149.989,42</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874.599,75</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 xml:space="preserve">Receitas correntes </w:t>
            </w:r>
            <w:proofErr w:type="spellStart"/>
            <w:r w:rsidRPr="00295194">
              <w:rPr>
                <w:rFonts w:ascii="Arial" w:hAnsi="Arial" w:cs="Arial"/>
                <w:color w:val="000000"/>
                <w:sz w:val="16"/>
                <w:szCs w:val="16"/>
              </w:rPr>
              <w:t>intraorçamentárias</w:t>
            </w:r>
            <w:proofErr w:type="spellEnd"/>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1.265.897,79</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1.609.289,22</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1.832.057,24</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1.954.700,00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2.176.500,00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Contribuições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801.609,68</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1.024.289,22</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1.143.057,24</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1.148.700,00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1.253.500,00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Contribuições sociais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801.609,68</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1.024.289,22</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1.143.057,24</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1.148.700,00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1.253.500,00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Outras receitas correntes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464.288,11</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585.000,00</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689.000,00</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806.000,00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923.000,00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Demais Receitas Correntes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464.288,11</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585.000,00</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689.000,00</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806.000,00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923.000,00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Receitas correntes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(3.618.843,42)</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(4.261.216,78)</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(4.149.212,15)</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(4.303.000,00)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(5.303.000,00)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Impostos, taxas e contribuições de melhoria</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(38.750,47)</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(44.897,58)</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(46.653,81)</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(55.000,00)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(55.000,00)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Impostos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(24.478,42)</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(26.032,03)</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(27.645,52)</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(35.000,00)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(35.000,00)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Taxas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(14.272,05)</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(18.865,55)</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(19.008,29)</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(20.000,00)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(20.000,00)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Receita patrimonial</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(247.465,82)</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(212.222,33)</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Valores mobiliários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(247.465,82)</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(212.222,33)</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Receita de serviços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(122,60)</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(31,63)</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(46,73)</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Serviços e atividades referentes à navegação e ao transporte</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(122,60)</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(31,63)</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(46,73)</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Transferências correntes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(3.579.970,35)</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(3.968.821,75)</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(3.890.289,28)</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(4.248.000,00)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(5.248.000,00)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Transferências da união e de suas entidades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(1.376.522,90)</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(1.491.066,64)</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(1.419.053,03)</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(1.626.000,00)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(2.006.000,00)</w:t>
            </w:r>
          </w:p>
        </w:tc>
      </w:tr>
      <w:tr w:rsidR="00295194" w:rsidRPr="00295194" w:rsidTr="00295194">
        <w:trPr>
          <w:trHeight w:val="255"/>
        </w:trPr>
        <w:tc>
          <w:tcPr>
            <w:tcW w:w="2047" w:type="pct"/>
            <w:tcBorders>
              <w:top w:val="single" w:sz="4" w:space="0" w:color="000000"/>
              <w:left w:val="nil"/>
              <w:bottom w:val="single" w:sz="4" w:space="0" w:color="000000"/>
              <w:right w:val="nil"/>
            </w:tcBorders>
            <w:shd w:val="clear" w:color="auto" w:fill="auto"/>
            <w:hideMark/>
          </w:tcPr>
          <w:p w:rsidR="00295194" w:rsidRPr="00295194" w:rsidRDefault="00295194" w:rsidP="00295194">
            <w:pPr>
              <w:rPr>
                <w:rFonts w:ascii="Arial" w:hAnsi="Arial" w:cs="Arial"/>
                <w:color w:val="000000"/>
                <w:sz w:val="16"/>
                <w:szCs w:val="16"/>
              </w:rPr>
            </w:pPr>
            <w:r w:rsidRPr="00295194">
              <w:rPr>
                <w:rFonts w:ascii="Arial" w:hAnsi="Arial" w:cs="Arial"/>
                <w:color w:val="000000"/>
                <w:sz w:val="16"/>
                <w:szCs w:val="16"/>
              </w:rPr>
              <w:t>Transferências dos estados e do distrito federal e de suas entidades</w:t>
            </w:r>
          </w:p>
        </w:tc>
        <w:tc>
          <w:tcPr>
            <w:tcW w:w="531"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(2.203.447,45)</w:t>
            </w:r>
          </w:p>
        </w:tc>
        <w:tc>
          <w:tcPr>
            <w:tcW w:w="63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(2.477.755,11)</w:t>
            </w:r>
          </w:p>
        </w:tc>
        <w:tc>
          <w:tcPr>
            <w:tcW w:w="522" w:type="pct"/>
            <w:tcBorders>
              <w:top w:val="nil"/>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(2.471.236,25)</w:t>
            </w:r>
          </w:p>
        </w:tc>
        <w:tc>
          <w:tcPr>
            <w:tcW w:w="640" w:type="pct"/>
            <w:tcBorders>
              <w:top w:val="single" w:sz="4" w:space="0" w:color="000000"/>
              <w:left w:val="nil"/>
              <w:bottom w:val="single" w:sz="4" w:space="0" w:color="000000"/>
              <w:right w:val="nil"/>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(2.622.000,00)</w:t>
            </w:r>
          </w:p>
        </w:tc>
        <w:tc>
          <w:tcPr>
            <w:tcW w:w="630" w:type="pct"/>
            <w:tcBorders>
              <w:top w:val="single" w:sz="4" w:space="0" w:color="000000"/>
              <w:left w:val="single" w:sz="4" w:space="0" w:color="000000"/>
              <w:bottom w:val="single" w:sz="4" w:space="0" w:color="000000"/>
              <w:right w:val="single" w:sz="4" w:space="0" w:color="000000"/>
            </w:tcBorders>
            <w:shd w:val="clear" w:color="auto" w:fill="auto"/>
            <w:hideMark/>
          </w:tcPr>
          <w:p w:rsidR="00295194" w:rsidRPr="00295194" w:rsidRDefault="00295194" w:rsidP="00295194">
            <w:pPr>
              <w:jc w:val="right"/>
              <w:rPr>
                <w:rFonts w:ascii="Arial" w:hAnsi="Arial" w:cs="Arial"/>
                <w:color w:val="000000"/>
                <w:sz w:val="16"/>
                <w:szCs w:val="16"/>
              </w:rPr>
            </w:pPr>
            <w:r w:rsidRPr="00295194">
              <w:rPr>
                <w:rFonts w:ascii="Arial" w:hAnsi="Arial" w:cs="Arial"/>
                <w:color w:val="000000"/>
                <w:sz w:val="16"/>
                <w:szCs w:val="16"/>
              </w:rPr>
              <w:t>(3.242.000,00)</w:t>
            </w:r>
          </w:p>
        </w:tc>
      </w:tr>
      <w:tr w:rsidR="00295194" w:rsidRPr="00295194" w:rsidTr="00295194">
        <w:trPr>
          <w:trHeight w:val="255"/>
        </w:trPr>
        <w:tc>
          <w:tcPr>
            <w:tcW w:w="2047" w:type="pct"/>
            <w:tcBorders>
              <w:top w:val="single" w:sz="4" w:space="0" w:color="000000"/>
              <w:left w:val="single" w:sz="4" w:space="0" w:color="000000"/>
              <w:bottom w:val="single" w:sz="4" w:space="0" w:color="000000"/>
              <w:right w:val="nil"/>
            </w:tcBorders>
            <w:shd w:val="clear" w:color="000000" w:fill="C0C0C0"/>
            <w:hideMark/>
          </w:tcPr>
          <w:p w:rsidR="00295194" w:rsidRPr="00295194" w:rsidRDefault="00295194" w:rsidP="00295194">
            <w:pPr>
              <w:jc w:val="right"/>
              <w:rPr>
                <w:rFonts w:ascii="Arial" w:hAnsi="Arial" w:cs="Arial"/>
                <w:b/>
                <w:bCs/>
                <w:color w:val="000000"/>
                <w:sz w:val="16"/>
                <w:szCs w:val="16"/>
              </w:rPr>
            </w:pPr>
            <w:r w:rsidRPr="00295194">
              <w:rPr>
                <w:rFonts w:ascii="Arial" w:hAnsi="Arial" w:cs="Arial"/>
                <w:b/>
                <w:bCs/>
                <w:color w:val="000000"/>
                <w:sz w:val="16"/>
                <w:szCs w:val="16"/>
              </w:rPr>
              <w:t> </w:t>
            </w:r>
          </w:p>
        </w:tc>
        <w:tc>
          <w:tcPr>
            <w:tcW w:w="531" w:type="pct"/>
            <w:tcBorders>
              <w:top w:val="single" w:sz="4" w:space="0" w:color="000000"/>
              <w:left w:val="single" w:sz="4" w:space="0" w:color="000000"/>
              <w:bottom w:val="single" w:sz="4" w:space="0" w:color="000000"/>
              <w:right w:val="single" w:sz="4" w:space="0" w:color="000000"/>
            </w:tcBorders>
            <w:shd w:val="clear" w:color="000000" w:fill="C0C0C0"/>
            <w:hideMark/>
          </w:tcPr>
          <w:p w:rsidR="00295194" w:rsidRPr="00295194" w:rsidRDefault="00295194" w:rsidP="00295194">
            <w:pPr>
              <w:jc w:val="right"/>
              <w:rPr>
                <w:rFonts w:ascii="Arial" w:hAnsi="Arial" w:cs="Arial"/>
                <w:b/>
                <w:bCs/>
                <w:color w:val="000000"/>
                <w:sz w:val="16"/>
                <w:szCs w:val="16"/>
              </w:rPr>
            </w:pPr>
            <w:r w:rsidRPr="00295194">
              <w:rPr>
                <w:rFonts w:ascii="Arial" w:hAnsi="Arial" w:cs="Arial"/>
                <w:b/>
                <w:bCs/>
                <w:color w:val="000000"/>
                <w:sz w:val="16"/>
                <w:szCs w:val="16"/>
              </w:rPr>
              <w:t>31.749.392,51</w:t>
            </w:r>
          </w:p>
        </w:tc>
        <w:tc>
          <w:tcPr>
            <w:tcW w:w="630" w:type="pct"/>
            <w:tcBorders>
              <w:top w:val="single" w:sz="4" w:space="0" w:color="000000"/>
              <w:left w:val="nil"/>
              <w:bottom w:val="single" w:sz="4" w:space="0" w:color="000000"/>
              <w:right w:val="nil"/>
            </w:tcBorders>
            <w:shd w:val="clear" w:color="000000" w:fill="C0C0C0"/>
            <w:hideMark/>
          </w:tcPr>
          <w:p w:rsidR="00295194" w:rsidRPr="00295194" w:rsidRDefault="00295194" w:rsidP="00295194">
            <w:pPr>
              <w:jc w:val="right"/>
              <w:rPr>
                <w:rFonts w:ascii="Arial" w:hAnsi="Arial" w:cs="Arial"/>
                <w:b/>
                <w:bCs/>
                <w:color w:val="000000"/>
                <w:sz w:val="16"/>
                <w:szCs w:val="16"/>
              </w:rPr>
            </w:pPr>
            <w:r w:rsidRPr="00295194">
              <w:rPr>
                <w:rFonts w:ascii="Arial" w:hAnsi="Arial" w:cs="Arial"/>
                <w:b/>
                <w:bCs/>
                <w:color w:val="000000"/>
                <w:sz w:val="16"/>
                <w:szCs w:val="16"/>
              </w:rPr>
              <w:t>33.092.166,03</w:t>
            </w:r>
          </w:p>
        </w:tc>
        <w:tc>
          <w:tcPr>
            <w:tcW w:w="522" w:type="pct"/>
            <w:tcBorders>
              <w:top w:val="nil"/>
              <w:left w:val="single" w:sz="4" w:space="0" w:color="000000"/>
              <w:bottom w:val="single" w:sz="4" w:space="0" w:color="000000"/>
              <w:right w:val="single" w:sz="4" w:space="0" w:color="000000"/>
            </w:tcBorders>
            <w:shd w:val="clear" w:color="000000" w:fill="C0C0C0"/>
            <w:hideMark/>
          </w:tcPr>
          <w:p w:rsidR="00295194" w:rsidRPr="00295194" w:rsidRDefault="00295194" w:rsidP="00295194">
            <w:pPr>
              <w:jc w:val="right"/>
              <w:rPr>
                <w:rFonts w:ascii="Arial" w:hAnsi="Arial" w:cs="Arial"/>
                <w:b/>
                <w:bCs/>
                <w:color w:val="000000"/>
                <w:sz w:val="16"/>
                <w:szCs w:val="16"/>
              </w:rPr>
            </w:pPr>
            <w:r w:rsidRPr="00295194">
              <w:rPr>
                <w:rFonts w:ascii="Arial" w:hAnsi="Arial" w:cs="Arial"/>
                <w:b/>
                <w:bCs/>
                <w:color w:val="000000"/>
                <w:sz w:val="16"/>
                <w:szCs w:val="16"/>
              </w:rPr>
              <w:t>37.554.109,30</w:t>
            </w:r>
          </w:p>
        </w:tc>
        <w:tc>
          <w:tcPr>
            <w:tcW w:w="640" w:type="pct"/>
            <w:tcBorders>
              <w:top w:val="single" w:sz="4" w:space="0" w:color="000000"/>
              <w:left w:val="nil"/>
              <w:bottom w:val="single" w:sz="4" w:space="0" w:color="000000"/>
              <w:right w:val="nil"/>
            </w:tcBorders>
            <w:shd w:val="clear" w:color="000000" w:fill="C0C0C0"/>
            <w:hideMark/>
          </w:tcPr>
          <w:p w:rsidR="00295194" w:rsidRPr="00295194" w:rsidRDefault="00295194" w:rsidP="00295194">
            <w:pPr>
              <w:jc w:val="right"/>
              <w:rPr>
                <w:rFonts w:ascii="Arial" w:hAnsi="Arial" w:cs="Arial"/>
                <w:b/>
                <w:bCs/>
                <w:color w:val="000000"/>
                <w:sz w:val="16"/>
                <w:szCs w:val="16"/>
              </w:rPr>
            </w:pPr>
            <w:r w:rsidRPr="00295194">
              <w:rPr>
                <w:rFonts w:ascii="Arial" w:hAnsi="Arial" w:cs="Arial"/>
                <w:b/>
                <w:bCs/>
                <w:color w:val="000000"/>
                <w:sz w:val="16"/>
                <w:szCs w:val="16"/>
              </w:rPr>
              <w:t>33.895.600,00</w:t>
            </w:r>
          </w:p>
        </w:tc>
        <w:tc>
          <w:tcPr>
            <w:tcW w:w="630" w:type="pct"/>
            <w:tcBorders>
              <w:top w:val="single" w:sz="4" w:space="0" w:color="000000"/>
              <w:left w:val="single" w:sz="4" w:space="0" w:color="000000"/>
              <w:bottom w:val="single" w:sz="4" w:space="0" w:color="000000"/>
              <w:right w:val="single" w:sz="4" w:space="0" w:color="000000"/>
            </w:tcBorders>
            <w:shd w:val="clear" w:color="000000" w:fill="C0C0C0"/>
            <w:hideMark/>
          </w:tcPr>
          <w:p w:rsidR="00295194" w:rsidRPr="00295194" w:rsidRDefault="00295194" w:rsidP="00295194">
            <w:pPr>
              <w:jc w:val="right"/>
              <w:rPr>
                <w:rFonts w:ascii="Arial" w:hAnsi="Arial" w:cs="Arial"/>
                <w:b/>
                <w:bCs/>
                <w:color w:val="000000"/>
                <w:sz w:val="16"/>
                <w:szCs w:val="16"/>
              </w:rPr>
            </w:pPr>
            <w:r w:rsidRPr="00295194">
              <w:rPr>
                <w:rFonts w:ascii="Arial" w:hAnsi="Arial" w:cs="Arial"/>
                <w:b/>
                <w:bCs/>
                <w:color w:val="000000"/>
                <w:sz w:val="16"/>
                <w:szCs w:val="16"/>
              </w:rPr>
              <w:t>40.555.600,00</w:t>
            </w:r>
          </w:p>
        </w:tc>
      </w:tr>
    </w:tbl>
    <w:p w:rsidR="00D96C3C" w:rsidRDefault="00D96C3C" w:rsidP="00295194">
      <w:pPr>
        <w:spacing w:line="276" w:lineRule="auto"/>
        <w:jc w:val="both"/>
        <w:rPr>
          <w:rFonts w:ascii="Garamond" w:hAnsi="Garamond"/>
        </w:rPr>
      </w:pPr>
    </w:p>
    <w:p w:rsidR="00A855FB" w:rsidRDefault="00295194" w:rsidP="00295194">
      <w:pPr>
        <w:spacing w:line="276" w:lineRule="auto"/>
        <w:jc w:val="both"/>
        <w:rPr>
          <w:rFonts w:ascii="Garamond" w:hAnsi="Garamond"/>
        </w:rPr>
      </w:pPr>
      <w:r>
        <w:rPr>
          <w:rFonts w:ascii="Garamond" w:hAnsi="Garamond"/>
        </w:rPr>
        <w:tab/>
        <w:t xml:space="preserve">Considerando que até outubro de 2021, ainda em aberto, o Município já arrecadou o estimado para o ano, sendo que ainda há um bimestre inteiro para acontecer, </w:t>
      </w:r>
      <w:proofErr w:type="spellStart"/>
      <w:r>
        <w:rPr>
          <w:rFonts w:ascii="Garamond" w:hAnsi="Garamond"/>
        </w:rPr>
        <w:t>reestima-se</w:t>
      </w:r>
      <w:proofErr w:type="spellEnd"/>
      <w:r>
        <w:rPr>
          <w:rFonts w:ascii="Garamond" w:hAnsi="Garamond"/>
        </w:rPr>
        <w:t xml:space="preserve"> a Receita em 2021 para o valor de R$ 38.266.000,00. Abaixo segue demonstrativo da arrecadação de janeiro a outubro</w:t>
      </w:r>
      <w:r w:rsidR="00A855FB">
        <w:rPr>
          <w:rFonts w:ascii="Garamond" w:hAnsi="Garamond"/>
        </w:rPr>
        <w:t xml:space="preserve"> (parcial) de 2021.</w:t>
      </w:r>
    </w:p>
    <w:p w:rsidR="00A855FB" w:rsidRDefault="00A855FB" w:rsidP="00295194">
      <w:pPr>
        <w:spacing w:line="276" w:lineRule="auto"/>
        <w:jc w:val="both"/>
        <w:rPr>
          <w:rFonts w:ascii="Garamond" w:hAnsi="Garamond"/>
        </w:rPr>
      </w:pPr>
    </w:p>
    <w:tbl>
      <w:tblPr>
        <w:tblW w:w="5000" w:type="pct"/>
        <w:tblCellMar>
          <w:left w:w="70" w:type="dxa"/>
          <w:right w:w="70" w:type="dxa"/>
        </w:tblCellMar>
        <w:tblLook w:val="04A0" w:firstRow="1" w:lastRow="0" w:firstColumn="1" w:lastColumn="0" w:noHBand="0" w:noVBand="1"/>
      </w:tblPr>
      <w:tblGrid>
        <w:gridCol w:w="196"/>
        <w:gridCol w:w="4177"/>
        <w:gridCol w:w="1663"/>
        <w:gridCol w:w="1441"/>
        <w:gridCol w:w="1441"/>
      </w:tblGrid>
      <w:tr w:rsidR="00A855FB" w:rsidRPr="00A855FB" w:rsidTr="00A855FB">
        <w:trPr>
          <w:trHeight w:val="255"/>
        </w:trPr>
        <w:tc>
          <w:tcPr>
            <w:tcW w:w="143" w:type="pct"/>
            <w:tcBorders>
              <w:top w:val="nil"/>
              <w:left w:val="single" w:sz="4" w:space="0" w:color="000000"/>
              <w:bottom w:val="single" w:sz="4" w:space="0" w:color="000000"/>
              <w:right w:val="nil"/>
            </w:tcBorders>
            <w:shd w:val="clear" w:color="auto" w:fill="auto"/>
            <w:hideMark/>
          </w:tcPr>
          <w:p w:rsidR="00A855FB" w:rsidRPr="00A855FB" w:rsidRDefault="00A855FB" w:rsidP="00A855FB">
            <w:pPr>
              <w:jc w:val="center"/>
              <w:rPr>
                <w:rFonts w:ascii="Arial" w:hAnsi="Arial" w:cs="Arial"/>
                <w:b/>
                <w:bCs/>
                <w:color w:val="000000"/>
                <w:sz w:val="20"/>
                <w:szCs w:val="20"/>
              </w:rPr>
            </w:pPr>
            <w:r w:rsidRPr="00A855FB">
              <w:rPr>
                <w:rFonts w:ascii="Arial" w:hAnsi="Arial" w:cs="Arial"/>
                <w:b/>
                <w:bCs/>
                <w:color w:val="000000"/>
                <w:sz w:val="20"/>
                <w:szCs w:val="20"/>
              </w:rPr>
              <w:t> </w:t>
            </w:r>
          </w:p>
        </w:tc>
        <w:tc>
          <w:tcPr>
            <w:tcW w:w="2379" w:type="pct"/>
            <w:tcBorders>
              <w:top w:val="nil"/>
              <w:left w:val="single" w:sz="4" w:space="0" w:color="000000"/>
              <w:bottom w:val="single" w:sz="4" w:space="0" w:color="000000"/>
              <w:right w:val="single" w:sz="4" w:space="0" w:color="000000"/>
            </w:tcBorders>
            <w:shd w:val="clear" w:color="auto" w:fill="auto"/>
            <w:hideMark/>
          </w:tcPr>
          <w:p w:rsidR="00A855FB" w:rsidRPr="00A855FB" w:rsidRDefault="00A855FB" w:rsidP="00A855FB">
            <w:pPr>
              <w:jc w:val="center"/>
              <w:rPr>
                <w:rFonts w:ascii="Arial" w:hAnsi="Arial" w:cs="Arial"/>
                <w:b/>
                <w:bCs/>
                <w:color w:val="000000"/>
                <w:sz w:val="20"/>
                <w:szCs w:val="20"/>
              </w:rPr>
            </w:pPr>
            <w:r w:rsidRPr="00A855FB">
              <w:rPr>
                <w:rFonts w:ascii="Arial" w:hAnsi="Arial" w:cs="Arial"/>
                <w:b/>
                <w:bCs/>
                <w:color w:val="000000"/>
                <w:sz w:val="20"/>
                <w:szCs w:val="20"/>
              </w:rPr>
              <w:t>Especificação</w:t>
            </w:r>
          </w:p>
        </w:tc>
        <w:tc>
          <w:tcPr>
            <w:tcW w:w="826" w:type="pct"/>
            <w:tcBorders>
              <w:top w:val="nil"/>
              <w:left w:val="nil"/>
              <w:bottom w:val="single" w:sz="4" w:space="0" w:color="000000"/>
              <w:right w:val="nil"/>
            </w:tcBorders>
            <w:shd w:val="clear" w:color="auto" w:fill="auto"/>
            <w:hideMark/>
          </w:tcPr>
          <w:p w:rsidR="00A855FB" w:rsidRPr="00A855FB" w:rsidRDefault="00A855FB" w:rsidP="00A855FB">
            <w:pPr>
              <w:jc w:val="center"/>
              <w:rPr>
                <w:rFonts w:ascii="Arial" w:hAnsi="Arial" w:cs="Arial"/>
                <w:b/>
                <w:bCs/>
                <w:color w:val="000000"/>
                <w:sz w:val="20"/>
                <w:szCs w:val="20"/>
              </w:rPr>
            </w:pPr>
            <w:r w:rsidRPr="00A855FB">
              <w:rPr>
                <w:rFonts w:ascii="Arial" w:hAnsi="Arial" w:cs="Arial"/>
                <w:b/>
                <w:bCs/>
                <w:color w:val="000000"/>
                <w:sz w:val="20"/>
                <w:szCs w:val="20"/>
              </w:rPr>
              <w:t>Desdobramento</w:t>
            </w:r>
          </w:p>
        </w:tc>
        <w:tc>
          <w:tcPr>
            <w:tcW w:w="826" w:type="pct"/>
            <w:tcBorders>
              <w:top w:val="nil"/>
              <w:left w:val="single" w:sz="4" w:space="0" w:color="000000"/>
              <w:bottom w:val="single" w:sz="4" w:space="0" w:color="000000"/>
              <w:right w:val="single" w:sz="4" w:space="0" w:color="000000"/>
            </w:tcBorders>
            <w:shd w:val="clear" w:color="auto" w:fill="auto"/>
            <w:hideMark/>
          </w:tcPr>
          <w:p w:rsidR="00A855FB" w:rsidRPr="00A855FB" w:rsidRDefault="00A855FB" w:rsidP="00A855FB">
            <w:pPr>
              <w:jc w:val="center"/>
              <w:rPr>
                <w:rFonts w:ascii="Arial" w:hAnsi="Arial" w:cs="Arial"/>
                <w:b/>
                <w:bCs/>
                <w:color w:val="000000"/>
                <w:sz w:val="20"/>
                <w:szCs w:val="20"/>
              </w:rPr>
            </w:pPr>
            <w:r w:rsidRPr="00A855FB">
              <w:rPr>
                <w:rFonts w:ascii="Arial" w:hAnsi="Arial" w:cs="Arial"/>
                <w:b/>
                <w:bCs/>
                <w:color w:val="000000"/>
                <w:sz w:val="20"/>
                <w:szCs w:val="20"/>
              </w:rPr>
              <w:t>Fonte</w:t>
            </w:r>
          </w:p>
        </w:tc>
        <w:tc>
          <w:tcPr>
            <w:tcW w:w="826" w:type="pct"/>
            <w:tcBorders>
              <w:top w:val="nil"/>
              <w:left w:val="nil"/>
              <w:bottom w:val="single" w:sz="4" w:space="0" w:color="000000"/>
              <w:right w:val="single" w:sz="4" w:space="0" w:color="000000"/>
            </w:tcBorders>
            <w:shd w:val="clear" w:color="auto" w:fill="auto"/>
            <w:hideMark/>
          </w:tcPr>
          <w:p w:rsidR="00A855FB" w:rsidRPr="00A855FB" w:rsidRDefault="00A855FB" w:rsidP="00A855FB">
            <w:pPr>
              <w:jc w:val="center"/>
              <w:rPr>
                <w:rFonts w:ascii="Arial" w:hAnsi="Arial" w:cs="Arial"/>
                <w:b/>
                <w:bCs/>
                <w:color w:val="000000"/>
                <w:sz w:val="20"/>
                <w:szCs w:val="20"/>
              </w:rPr>
            </w:pPr>
            <w:r w:rsidRPr="00A855FB">
              <w:rPr>
                <w:rFonts w:ascii="Arial" w:hAnsi="Arial" w:cs="Arial"/>
                <w:b/>
                <w:bCs/>
                <w:color w:val="000000"/>
                <w:sz w:val="20"/>
                <w:szCs w:val="20"/>
              </w:rPr>
              <w:t>Cat. Econômica</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Receitas correntes</w:t>
            </w:r>
          </w:p>
        </w:tc>
        <w:tc>
          <w:tcPr>
            <w:tcW w:w="826" w:type="pct"/>
            <w:tcBorders>
              <w:top w:val="nil"/>
              <w:left w:val="nil"/>
              <w:bottom w:val="nil"/>
              <w:right w:val="nil"/>
            </w:tcBorders>
            <w:shd w:val="clear" w:color="auto" w:fill="auto"/>
            <w:hideMark/>
          </w:tcPr>
          <w:p w:rsidR="00A855FB" w:rsidRPr="00A855FB" w:rsidRDefault="00A855FB" w:rsidP="00A855FB">
            <w:pPr>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34.796.236,88</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Impostos, taxas e contribuições de melhoria</w:t>
            </w:r>
          </w:p>
        </w:tc>
        <w:tc>
          <w:tcPr>
            <w:tcW w:w="826" w:type="pct"/>
            <w:tcBorders>
              <w:top w:val="nil"/>
              <w:left w:val="nil"/>
              <w:bottom w:val="nil"/>
              <w:right w:val="nil"/>
            </w:tcBorders>
            <w:shd w:val="clear" w:color="auto" w:fill="auto"/>
            <w:hideMark/>
          </w:tcPr>
          <w:p w:rsidR="00A855FB" w:rsidRPr="00A855FB" w:rsidRDefault="00A855FB" w:rsidP="00A855FB">
            <w:pPr>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2.391.199,64</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ind w:firstLineChars="100" w:firstLine="200"/>
              <w:rPr>
                <w:rFonts w:ascii="Arial" w:hAnsi="Arial" w:cs="Arial"/>
                <w:color w:val="000000"/>
                <w:sz w:val="20"/>
                <w:szCs w:val="20"/>
              </w:rPr>
            </w:pPr>
            <w:r w:rsidRPr="00A855FB">
              <w:rPr>
                <w:rFonts w:ascii="Arial" w:hAnsi="Arial" w:cs="Arial"/>
                <w:color w:val="000000"/>
                <w:sz w:val="20"/>
                <w:szCs w:val="20"/>
              </w:rPr>
              <w:t>Impostos</w:t>
            </w:r>
          </w:p>
        </w:tc>
        <w:tc>
          <w:tcPr>
            <w:tcW w:w="826" w:type="pct"/>
            <w:tcBorders>
              <w:top w:val="nil"/>
              <w:left w:val="nil"/>
              <w:bottom w:val="nil"/>
              <w:right w:val="nil"/>
            </w:tcBorders>
            <w:shd w:val="clear" w:color="auto" w:fill="auto"/>
            <w:hideMark/>
          </w:tcPr>
          <w:p w:rsidR="00A855FB" w:rsidRPr="00A855FB" w:rsidRDefault="00A855FB" w:rsidP="00A855FB">
            <w:pPr>
              <w:ind w:firstLineChars="100" w:firstLine="200"/>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2.011.284,84</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ind w:firstLineChars="100" w:firstLine="200"/>
              <w:rPr>
                <w:rFonts w:ascii="Arial" w:hAnsi="Arial" w:cs="Arial"/>
                <w:color w:val="000000"/>
                <w:sz w:val="20"/>
                <w:szCs w:val="20"/>
              </w:rPr>
            </w:pPr>
            <w:r w:rsidRPr="00A855FB">
              <w:rPr>
                <w:rFonts w:ascii="Arial" w:hAnsi="Arial" w:cs="Arial"/>
                <w:color w:val="000000"/>
                <w:sz w:val="20"/>
                <w:szCs w:val="20"/>
              </w:rPr>
              <w:t>Taxas</w:t>
            </w:r>
          </w:p>
        </w:tc>
        <w:tc>
          <w:tcPr>
            <w:tcW w:w="826" w:type="pct"/>
            <w:tcBorders>
              <w:top w:val="nil"/>
              <w:left w:val="nil"/>
              <w:bottom w:val="nil"/>
              <w:right w:val="nil"/>
            </w:tcBorders>
            <w:shd w:val="clear" w:color="auto" w:fill="auto"/>
            <w:hideMark/>
          </w:tcPr>
          <w:p w:rsidR="00A855FB" w:rsidRPr="00A855FB" w:rsidRDefault="00A855FB" w:rsidP="00A855FB">
            <w:pPr>
              <w:ind w:firstLineChars="100" w:firstLine="200"/>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379.747,54</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ind w:firstLineChars="100" w:firstLine="200"/>
              <w:rPr>
                <w:rFonts w:ascii="Arial" w:hAnsi="Arial" w:cs="Arial"/>
                <w:color w:val="000000"/>
                <w:sz w:val="20"/>
                <w:szCs w:val="20"/>
              </w:rPr>
            </w:pPr>
            <w:r w:rsidRPr="00A855FB">
              <w:rPr>
                <w:rFonts w:ascii="Arial" w:hAnsi="Arial" w:cs="Arial"/>
                <w:color w:val="000000"/>
                <w:sz w:val="20"/>
                <w:szCs w:val="20"/>
              </w:rPr>
              <w:t>Contribuição de melhoria</w:t>
            </w:r>
          </w:p>
        </w:tc>
        <w:tc>
          <w:tcPr>
            <w:tcW w:w="826" w:type="pct"/>
            <w:tcBorders>
              <w:top w:val="nil"/>
              <w:left w:val="nil"/>
              <w:bottom w:val="nil"/>
              <w:right w:val="nil"/>
            </w:tcBorders>
            <w:shd w:val="clear" w:color="auto" w:fill="auto"/>
            <w:hideMark/>
          </w:tcPr>
          <w:p w:rsidR="00A855FB" w:rsidRPr="00A855FB" w:rsidRDefault="00A855FB" w:rsidP="00A855FB">
            <w:pPr>
              <w:ind w:firstLineChars="100" w:firstLine="200"/>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167,26</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Contribuições</w:t>
            </w:r>
          </w:p>
        </w:tc>
        <w:tc>
          <w:tcPr>
            <w:tcW w:w="826" w:type="pct"/>
            <w:tcBorders>
              <w:top w:val="nil"/>
              <w:left w:val="nil"/>
              <w:bottom w:val="nil"/>
              <w:right w:val="nil"/>
            </w:tcBorders>
            <w:shd w:val="clear" w:color="auto" w:fill="auto"/>
            <w:hideMark/>
          </w:tcPr>
          <w:p w:rsidR="00A855FB" w:rsidRPr="00A855FB" w:rsidRDefault="00A855FB" w:rsidP="00A855FB">
            <w:pPr>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1.568.518,67</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ind w:firstLineChars="100" w:firstLine="200"/>
              <w:rPr>
                <w:rFonts w:ascii="Arial" w:hAnsi="Arial" w:cs="Arial"/>
                <w:color w:val="000000"/>
                <w:sz w:val="20"/>
                <w:szCs w:val="20"/>
              </w:rPr>
            </w:pPr>
            <w:r w:rsidRPr="00A855FB">
              <w:rPr>
                <w:rFonts w:ascii="Arial" w:hAnsi="Arial" w:cs="Arial"/>
                <w:color w:val="000000"/>
                <w:sz w:val="20"/>
                <w:szCs w:val="20"/>
              </w:rPr>
              <w:t>Contribuições sociais</w:t>
            </w:r>
          </w:p>
        </w:tc>
        <w:tc>
          <w:tcPr>
            <w:tcW w:w="826" w:type="pct"/>
            <w:tcBorders>
              <w:top w:val="nil"/>
              <w:left w:val="nil"/>
              <w:bottom w:val="nil"/>
              <w:right w:val="nil"/>
            </w:tcBorders>
            <w:shd w:val="clear" w:color="auto" w:fill="auto"/>
            <w:hideMark/>
          </w:tcPr>
          <w:p w:rsidR="00A855FB" w:rsidRPr="00A855FB" w:rsidRDefault="00A855FB" w:rsidP="00A855FB">
            <w:pPr>
              <w:ind w:firstLineChars="100" w:firstLine="200"/>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1.175.800,58</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450"/>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ind w:firstLineChars="100" w:firstLine="200"/>
              <w:rPr>
                <w:rFonts w:ascii="Arial" w:hAnsi="Arial" w:cs="Arial"/>
                <w:color w:val="000000"/>
                <w:sz w:val="20"/>
                <w:szCs w:val="20"/>
              </w:rPr>
            </w:pPr>
            <w:r w:rsidRPr="00A855FB">
              <w:rPr>
                <w:rFonts w:ascii="Arial" w:hAnsi="Arial" w:cs="Arial"/>
                <w:color w:val="000000"/>
                <w:sz w:val="20"/>
                <w:szCs w:val="20"/>
              </w:rPr>
              <w:t>Contribuição para o custeio do serviço de iluminação pública</w:t>
            </w:r>
          </w:p>
        </w:tc>
        <w:tc>
          <w:tcPr>
            <w:tcW w:w="826" w:type="pct"/>
            <w:tcBorders>
              <w:top w:val="nil"/>
              <w:left w:val="nil"/>
              <w:bottom w:val="nil"/>
              <w:right w:val="nil"/>
            </w:tcBorders>
            <w:shd w:val="clear" w:color="auto" w:fill="auto"/>
            <w:hideMark/>
          </w:tcPr>
          <w:p w:rsidR="00A855FB" w:rsidRPr="00A855FB" w:rsidRDefault="00A855FB" w:rsidP="00A855FB">
            <w:pPr>
              <w:ind w:firstLineChars="100" w:firstLine="200"/>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392.718,09</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Receita patrimonial</w:t>
            </w:r>
          </w:p>
        </w:tc>
        <w:tc>
          <w:tcPr>
            <w:tcW w:w="826" w:type="pct"/>
            <w:tcBorders>
              <w:top w:val="nil"/>
              <w:left w:val="nil"/>
              <w:bottom w:val="nil"/>
              <w:right w:val="nil"/>
            </w:tcBorders>
            <w:shd w:val="clear" w:color="auto" w:fill="auto"/>
            <w:hideMark/>
          </w:tcPr>
          <w:p w:rsidR="00A855FB" w:rsidRPr="00A855FB" w:rsidRDefault="00A855FB" w:rsidP="00A855FB">
            <w:pPr>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359.356,12</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ind w:firstLineChars="100" w:firstLine="200"/>
              <w:rPr>
                <w:rFonts w:ascii="Arial" w:hAnsi="Arial" w:cs="Arial"/>
                <w:color w:val="000000"/>
                <w:sz w:val="20"/>
                <w:szCs w:val="20"/>
              </w:rPr>
            </w:pPr>
            <w:r w:rsidRPr="00A855FB">
              <w:rPr>
                <w:rFonts w:ascii="Arial" w:hAnsi="Arial" w:cs="Arial"/>
                <w:color w:val="000000"/>
                <w:sz w:val="20"/>
                <w:szCs w:val="20"/>
              </w:rPr>
              <w:t>Exploração do patrimônio imobiliário do estado</w:t>
            </w:r>
          </w:p>
        </w:tc>
        <w:tc>
          <w:tcPr>
            <w:tcW w:w="826" w:type="pct"/>
            <w:tcBorders>
              <w:top w:val="nil"/>
              <w:left w:val="nil"/>
              <w:bottom w:val="nil"/>
              <w:right w:val="nil"/>
            </w:tcBorders>
            <w:shd w:val="clear" w:color="auto" w:fill="auto"/>
            <w:hideMark/>
          </w:tcPr>
          <w:p w:rsidR="00A855FB" w:rsidRPr="00A855FB" w:rsidRDefault="00A855FB" w:rsidP="00A855FB">
            <w:pPr>
              <w:ind w:firstLineChars="100" w:firstLine="200"/>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1.491,60</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ind w:firstLineChars="100" w:firstLine="200"/>
              <w:rPr>
                <w:rFonts w:ascii="Arial" w:hAnsi="Arial" w:cs="Arial"/>
                <w:color w:val="000000"/>
                <w:sz w:val="20"/>
                <w:szCs w:val="20"/>
              </w:rPr>
            </w:pPr>
            <w:r w:rsidRPr="00A855FB">
              <w:rPr>
                <w:rFonts w:ascii="Arial" w:hAnsi="Arial" w:cs="Arial"/>
                <w:color w:val="000000"/>
                <w:sz w:val="20"/>
                <w:szCs w:val="20"/>
              </w:rPr>
              <w:t>Valores mobiliários</w:t>
            </w:r>
          </w:p>
        </w:tc>
        <w:tc>
          <w:tcPr>
            <w:tcW w:w="826" w:type="pct"/>
            <w:tcBorders>
              <w:top w:val="nil"/>
              <w:left w:val="nil"/>
              <w:bottom w:val="nil"/>
              <w:right w:val="nil"/>
            </w:tcBorders>
            <w:shd w:val="clear" w:color="auto" w:fill="auto"/>
            <w:hideMark/>
          </w:tcPr>
          <w:p w:rsidR="00A855FB" w:rsidRPr="00A855FB" w:rsidRDefault="00A855FB" w:rsidP="00A855FB">
            <w:pPr>
              <w:ind w:firstLineChars="100" w:firstLine="200"/>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357.864,52</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Receita de serviços</w:t>
            </w:r>
          </w:p>
        </w:tc>
        <w:tc>
          <w:tcPr>
            <w:tcW w:w="826" w:type="pct"/>
            <w:tcBorders>
              <w:top w:val="nil"/>
              <w:left w:val="nil"/>
              <w:bottom w:val="nil"/>
              <w:right w:val="nil"/>
            </w:tcBorders>
            <w:shd w:val="clear" w:color="auto" w:fill="auto"/>
            <w:hideMark/>
          </w:tcPr>
          <w:p w:rsidR="00A855FB" w:rsidRPr="00A855FB" w:rsidRDefault="00A855FB" w:rsidP="00A855FB">
            <w:pPr>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102.473,57</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450"/>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ind w:firstLineChars="100" w:firstLine="200"/>
              <w:rPr>
                <w:rFonts w:ascii="Arial" w:hAnsi="Arial" w:cs="Arial"/>
                <w:color w:val="000000"/>
                <w:sz w:val="20"/>
                <w:szCs w:val="20"/>
              </w:rPr>
            </w:pPr>
            <w:r w:rsidRPr="00A855FB">
              <w:rPr>
                <w:rFonts w:ascii="Arial" w:hAnsi="Arial" w:cs="Arial"/>
                <w:color w:val="000000"/>
                <w:sz w:val="20"/>
                <w:szCs w:val="20"/>
              </w:rPr>
              <w:t>Serviços e atividades referentes à navegação e ao transporte</w:t>
            </w:r>
          </w:p>
        </w:tc>
        <w:tc>
          <w:tcPr>
            <w:tcW w:w="826" w:type="pct"/>
            <w:tcBorders>
              <w:top w:val="nil"/>
              <w:left w:val="nil"/>
              <w:bottom w:val="nil"/>
              <w:right w:val="nil"/>
            </w:tcBorders>
            <w:shd w:val="clear" w:color="auto" w:fill="auto"/>
            <w:hideMark/>
          </w:tcPr>
          <w:p w:rsidR="00A855FB" w:rsidRPr="00A855FB" w:rsidRDefault="00A855FB" w:rsidP="00A855FB">
            <w:pPr>
              <w:ind w:firstLineChars="100" w:firstLine="200"/>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102.473,57</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Transferências correntes</w:t>
            </w:r>
          </w:p>
        </w:tc>
        <w:tc>
          <w:tcPr>
            <w:tcW w:w="826" w:type="pct"/>
            <w:tcBorders>
              <w:top w:val="nil"/>
              <w:left w:val="nil"/>
              <w:bottom w:val="nil"/>
              <w:right w:val="nil"/>
            </w:tcBorders>
            <w:shd w:val="clear" w:color="auto" w:fill="auto"/>
            <w:hideMark/>
          </w:tcPr>
          <w:p w:rsidR="00A855FB" w:rsidRPr="00A855FB" w:rsidRDefault="00A855FB" w:rsidP="00A855FB">
            <w:pPr>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30.092.274,05</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lastRenderedPageBreak/>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ind w:firstLineChars="100" w:firstLine="200"/>
              <w:rPr>
                <w:rFonts w:ascii="Arial" w:hAnsi="Arial" w:cs="Arial"/>
                <w:color w:val="000000"/>
                <w:sz w:val="20"/>
                <w:szCs w:val="20"/>
              </w:rPr>
            </w:pPr>
            <w:r w:rsidRPr="00A855FB">
              <w:rPr>
                <w:rFonts w:ascii="Arial" w:hAnsi="Arial" w:cs="Arial"/>
                <w:color w:val="000000"/>
                <w:sz w:val="20"/>
                <w:szCs w:val="20"/>
              </w:rPr>
              <w:t>Transferências da união e de suas entidades</w:t>
            </w:r>
          </w:p>
        </w:tc>
        <w:tc>
          <w:tcPr>
            <w:tcW w:w="826" w:type="pct"/>
            <w:tcBorders>
              <w:top w:val="nil"/>
              <w:left w:val="nil"/>
              <w:bottom w:val="nil"/>
              <w:right w:val="nil"/>
            </w:tcBorders>
            <w:shd w:val="clear" w:color="auto" w:fill="auto"/>
            <w:hideMark/>
          </w:tcPr>
          <w:p w:rsidR="00A855FB" w:rsidRPr="00A855FB" w:rsidRDefault="00A855FB" w:rsidP="00A855FB">
            <w:pPr>
              <w:ind w:firstLineChars="100" w:firstLine="200"/>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11.286.153,25</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450"/>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ind w:firstLineChars="100" w:firstLine="200"/>
              <w:rPr>
                <w:rFonts w:ascii="Arial" w:hAnsi="Arial" w:cs="Arial"/>
                <w:color w:val="000000"/>
                <w:sz w:val="20"/>
                <w:szCs w:val="20"/>
              </w:rPr>
            </w:pPr>
            <w:r w:rsidRPr="00A855FB">
              <w:rPr>
                <w:rFonts w:ascii="Arial" w:hAnsi="Arial" w:cs="Arial"/>
                <w:color w:val="000000"/>
                <w:sz w:val="20"/>
                <w:szCs w:val="20"/>
              </w:rPr>
              <w:t>Transferências dos estados e do distrito federal e de suas entidades</w:t>
            </w:r>
          </w:p>
        </w:tc>
        <w:tc>
          <w:tcPr>
            <w:tcW w:w="826" w:type="pct"/>
            <w:tcBorders>
              <w:top w:val="nil"/>
              <w:left w:val="nil"/>
              <w:bottom w:val="nil"/>
              <w:right w:val="nil"/>
            </w:tcBorders>
            <w:shd w:val="clear" w:color="auto" w:fill="auto"/>
            <w:hideMark/>
          </w:tcPr>
          <w:p w:rsidR="00A855FB" w:rsidRPr="00A855FB" w:rsidRDefault="00A855FB" w:rsidP="00A855FB">
            <w:pPr>
              <w:ind w:firstLineChars="100" w:firstLine="200"/>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13.199.076,85</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ind w:firstLineChars="100" w:firstLine="200"/>
              <w:rPr>
                <w:rFonts w:ascii="Arial" w:hAnsi="Arial" w:cs="Arial"/>
                <w:color w:val="000000"/>
                <w:sz w:val="20"/>
                <w:szCs w:val="20"/>
              </w:rPr>
            </w:pPr>
            <w:r w:rsidRPr="00A855FB">
              <w:rPr>
                <w:rFonts w:ascii="Arial" w:hAnsi="Arial" w:cs="Arial"/>
                <w:color w:val="000000"/>
                <w:sz w:val="20"/>
                <w:szCs w:val="20"/>
              </w:rPr>
              <w:t>Transferências de outras instituições públicas</w:t>
            </w:r>
          </w:p>
        </w:tc>
        <w:tc>
          <w:tcPr>
            <w:tcW w:w="826" w:type="pct"/>
            <w:tcBorders>
              <w:top w:val="nil"/>
              <w:left w:val="nil"/>
              <w:bottom w:val="nil"/>
              <w:right w:val="nil"/>
            </w:tcBorders>
            <w:shd w:val="clear" w:color="auto" w:fill="auto"/>
            <w:hideMark/>
          </w:tcPr>
          <w:p w:rsidR="00A855FB" w:rsidRPr="00A855FB" w:rsidRDefault="00A855FB" w:rsidP="00A855FB">
            <w:pPr>
              <w:ind w:firstLineChars="100" w:firstLine="200"/>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5.605.620,96</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ind w:firstLineChars="100" w:firstLine="200"/>
              <w:rPr>
                <w:rFonts w:ascii="Arial" w:hAnsi="Arial" w:cs="Arial"/>
                <w:color w:val="000000"/>
                <w:sz w:val="20"/>
                <w:szCs w:val="20"/>
              </w:rPr>
            </w:pPr>
            <w:r w:rsidRPr="00A855FB">
              <w:rPr>
                <w:rFonts w:ascii="Arial" w:hAnsi="Arial" w:cs="Arial"/>
                <w:color w:val="000000"/>
                <w:sz w:val="20"/>
                <w:szCs w:val="20"/>
              </w:rPr>
              <w:t>Transferências de pessoas físicas</w:t>
            </w:r>
          </w:p>
        </w:tc>
        <w:tc>
          <w:tcPr>
            <w:tcW w:w="826" w:type="pct"/>
            <w:tcBorders>
              <w:top w:val="nil"/>
              <w:left w:val="nil"/>
              <w:bottom w:val="nil"/>
              <w:right w:val="nil"/>
            </w:tcBorders>
            <w:shd w:val="clear" w:color="auto" w:fill="auto"/>
            <w:hideMark/>
          </w:tcPr>
          <w:p w:rsidR="00A855FB" w:rsidRPr="00A855FB" w:rsidRDefault="00A855FB" w:rsidP="00A855FB">
            <w:pPr>
              <w:ind w:firstLineChars="100" w:firstLine="200"/>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1.422,99</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Outras receitas correntes</w:t>
            </w:r>
          </w:p>
        </w:tc>
        <w:tc>
          <w:tcPr>
            <w:tcW w:w="826" w:type="pct"/>
            <w:tcBorders>
              <w:top w:val="nil"/>
              <w:left w:val="nil"/>
              <w:bottom w:val="nil"/>
              <w:right w:val="nil"/>
            </w:tcBorders>
            <w:shd w:val="clear" w:color="auto" w:fill="auto"/>
            <w:hideMark/>
          </w:tcPr>
          <w:p w:rsidR="00A855FB" w:rsidRPr="00A855FB" w:rsidRDefault="00A855FB" w:rsidP="00A855FB">
            <w:pPr>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282.414,83</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ind w:firstLineChars="100" w:firstLine="200"/>
              <w:rPr>
                <w:rFonts w:ascii="Arial" w:hAnsi="Arial" w:cs="Arial"/>
                <w:color w:val="000000"/>
                <w:sz w:val="20"/>
                <w:szCs w:val="20"/>
              </w:rPr>
            </w:pPr>
            <w:r w:rsidRPr="00A855FB">
              <w:rPr>
                <w:rFonts w:ascii="Arial" w:hAnsi="Arial" w:cs="Arial"/>
                <w:color w:val="000000"/>
                <w:sz w:val="20"/>
                <w:szCs w:val="20"/>
              </w:rPr>
              <w:t>Multas administrativas, contratuais e judiciais</w:t>
            </w:r>
          </w:p>
        </w:tc>
        <w:tc>
          <w:tcPr>
            <w:tcW w:w="826" w:type="pct"/>
            <w:tcBorders>
              <w:top w:val="nil"/>
              <w:left w:val="nil"/>
              <w:bottom w:val="nil"/>
              <w:right w:val="nil"/>
            </w:tcBorders>
            <w:shd w:val="clear" w:color="auto" w:fill="auto"/>
            <w:hideMark/>
          </w:tcPr>
          <w:p w:rsidR="00A855FB" w:rsidRPr="00A855FB" w:rsidRDefault="00A855FB" w:rsidP="00A855FB">
            <w:pPr>
              <w:ind w:firstLineChars="100" w:firstLine="200"/>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32.866,91</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ind w:firstLineChars="100" w:firstLine="200"/>
              <w:rPr>
                <w:rFonts w:ascii="Arial" w:hAnsi="Arial" w:cs="Arial"/>
                <w:color w:val="000000"/>
                <w:sz w:val="20"/>
                <w:szCs w:val="20"/>
              </w:rPr>
            </w:pPr>
            <w:r w:rsidRPr="00A855FB">
              <w:rPr>
                <w:rFonts w:ascii="Arial" w:hAnsi="Arial" w:cs="Arial"/>
                <w:color w:val="000000"/>
                <w:sz w:val="20"/>
                <w:szCs w:val="20"/>
              </w:rPr>
              <w:t>Indenizações, restituições e ressarcimentos</w:t>
            </w:r>
          </w:p>
        </w:tc>
        <w:tc>
          <w:tcPr>
            <w:tcW w:w="826" w:type="pct"/>
            <w:tcBorders>
              <w:top w:val="nil"/>
              <w:left w:val="nil"/>
              <w:bottom w:val="nil"/>
              <w:right w:val="nil"/>
            </w:tcBorders>
            <w:shd w:val="clear" w:color="auto" w:fill="auto"/>
            <w:hideMark/>
          </w:tcPr>
          <w:p w:rsidR="00A855FB" w:rsidRPr="00A855FB" w:rsidRDefault="00A855FB" w:rsidP="00A855FB">
            <w:pPr>
              <w:ind w:firstLineChars="100" w:firstLine="200"/>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102.336,40</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ind w:firstLineChars="100" w:firstLine="200"/>
              <w:rPr>
                <w:rFonts w:ascii="Arial" w:hAnsi="Arial" w:cs="Arial"/>
                <w:color w:val="000000"/>
                <w:sz w:val="20"/>
                <w:szCs w:val="20"/>
              </w:rPr>
            </w:pPr>
            <w:r w:rsidRPr="00A855FB">
              <w:rPr>
                <w:rFonts w:ascii="Arial" w:hAnsi="Arial" w:cs="Arial"/>
                <w:color w:val="000000"/>
                <w:sz w:val="20"/>
                <w:szCs w:val="20"/>
              </w:rPr>
              <w:t>Demais receitas correntes</w:t>
            </w:r>
          </w:p>
        </w:tc>
        <w:tc>
          <w:tcPr>
            <w:tcW w:w="826" w:type="pct"/>
            <w:tcBorders>
              <w:top w:val="nil"/>
              <w:left w:val="nil"/>
              <w:bottom w:val="nil"/>
              <w:right w:val="nil"/>
            </w:tcBorders>
            <w:shd w:val="clear" w:color="auto" w:fill="auto"/>
            <w:hideMark/>
          </w:tcPr>
          <w:p w:rsidR="00A855FB" w:rsidRPr="00A855FB" w:rsidRDefault="00A855FB" w:rsidP="00A855FB">
            <w:pPr>
              <w:ind w:firstLineChars="100" w:firstLine="200"/>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147.211,52</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Receitas de capital</w:t>
            </w:r>
          </w:p>
        </w:tc>
        <w:tc>
          <w:tcPr>
            <w:tcW w:w="826" w:type="pct"/>
            <w:tcBorders>
              <w:top w:val="nil"/>
              <w:left w:val="nil"/>
              <w:bottom w:val="nil"/>
              <w:right w:val="nil"/>
            </w:tcBorders>
            <w:shd w:val="clear" w:color="auto" w:fill="auto"/>
            <w:hideMark/>
          </w:tcPr>
          <w:p w:rsidR="00A855FB" w:rsidRPr="00A855FB" w:rsidRDefault="00A855FB" w:rsidP="00A855FB">
            <w:pPr>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1.171.904,21</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Operações de crédito</w:t>
            </w:r>
          </w:p>
        </w:tc>
        <w:tc>
          <w:tcPr>
            <w:tcW w:w="826" w:type="pct"/>
            <w:tcBorders>
              <w:top w:val="nil"/>
              <w:left w:val="nil"/>
              <w:bottom w:val="nil"/>
              <w:right w:val="nil"/>
            </w:tcBorders>
            <w:shd w:val="clear" w:color="auto" w:fill="auto"/>
            <w:hideMark/>
          </w:tcPr>
          <w:p w:rsidR="00A855FB" w:rsidRPr="00A855FB" w:rsidRDefault="00A855FB" w:rsidP="00A855FB">
            <w:pPr>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521.904,21</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ind w:firstLineChars="100" w:firstLine="200"/>
              <w:rPr>
                <w:rFonts w:ascii="Arial" w:hAnsi="Arial" w:cs="Arial"/>
                <w:color w:val="000000"/>
                <w:sz w:val="20"/>
                <w:szCs w:val="20"/>
              </w:rPr>
            </w:pPr>
            <w:r w:rsidRPr="00A855FB">
              <w:rPr>
                <w:rFonts w:ascii="Arial" w:hAnsi="Arial" w:cs="Arial"/>
                <w:color w:val="000000"/>
                <w:sz w:val="20"/>
                <w:szCs w:val="20"/>
              </w:rPr>
              <w:t>Operações de crédito - mercado interno</w:t>
            </w:r>
          </w:p>
        </w:tc>
        <w:tc>
          <w:tcPr>
            <w:tcW w:w="826" w:type="pct"/>
            <w:tcBorders>
              <w:top w:val="nil"/>
              <w:left w:val="nil"/>
              <w:bottom w:val="nil"/>
              <w:right w:val="nil"/>
            </w:tcBorders>
            <w:shd w:val="clear" w:color="auto" w:fill="auto"/>
            <w:hideMark/>
          </w:tcPr>
          <w:p w:rsidR="00A855FB" w:rsidRPr="00A855FB" w:rsidRDefault="00A855FB" w:rsidP="00A855FB">
            <w:pPr>
              <w:ind w:firstLineChars="100" w:firstLine="200"/>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521.904,21</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Transferências de capital</w:t>
            </w:r>
          </w:p>
        </w:tc>
        <w:tc>
          <w:tcPr>
            <w:tcW w:w="826" w:type="pct"/>
            <w:tcBorders>
              <w:top w:val="nil"/>
              <w:left w:val="nil"/>
              <w:bottom w:val="nil"/>
              <w:right w:val="nil"/>
            </w:tcBorders>
            <w:shd w:val="clear" w:color="auto" w:fill="auto"/>
            <w:hideMark/>
          </w:tcPr>
          <w:p w:rsidR="00A855FB" w:rsidRPr="00A855FB" w:rsidRDefault="00A855FB" w:rsidP="00A855FB">
            <w:pPr>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650.000,00</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ind w:firstLineChars="100" w:firstLine="200"/>
              <w:rPr>
                <w:rFonts w:ascii="Arial" w:hAnsi="Arial" w:cs="Arial"/>
                <w:color w:val="000000"/>
                <w:sz w:val="20"/>
                <w:szCs w:val="20"/>
              </w:rPr>
            </w:pPr>
            <w:r w:rsidRPr="00A855FB">
              <w:rPr>
                <w:rFonts w:ascii="Arial" w:hAnsi="Arial" w:cs="Arial"/>
                <w:color w:val="000000"/>
                <w:sz w:val="20"/>
                <w:szCs w:val="20"/>
              </w:rPr>
              <w:t>Transferências da união e de suas entidades</w:t>
            </w:r>
          </w:p>
        </w:tc>
        <w:tc>
          <w:tcPr>
            <w:tcW w:w="826" w:type="pct"/>
            <w:tcBorders>
              <w:top w:val="nil"/>
              <w:left w:val="nil"/>
              <w:bottom w:val="nil"/>
              <w:right w:val="nil"/>
            </w:tcBorders>
            <w:shd w:val="clear" w:color="auto" w:fill="auto"/>
            <w:hideMark/>
          </w:tcPr>
          <w:p w:rsidR="00A855FB" w:rsidRPr="00A855FB" w:rsidRDefault="00A855FB" w:rsidP="00A855FB">
            <w:pPr>
              <w:ind w:firstLineChars="100" w:firstLine="200"/>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250.000,00</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450"/>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ind w:firstLineChars="100" w:firstLine="200"/>
              <w:rPr>
                <w:rFonts w:ascii="Arial" w:hAnsi="Arial" w:cs="Arial"/>
                <w:color w:val="000000"/>
                <w:sz w:val="20"/>
                <w:szCs w:val="20"/>
              </w:rPr>
            </w:pPr>
            <w:r w:rsidRPr="00A855FB">
              <w:rPr>
                <w:rFonts w:ascii="Arial" w:hAnsi="Arial" w:cs="Arial"/>
                <w:color w:val="000000"/>
                <w:sz w:val="20"/>
                <w:szCs w:val="20"/>
              </w:rPr>
              <w:t>Transferências dos estados e do distrito federal e de suas entidades</w:t>
            </w:r>
          </w:p>
        </w:tc>
        <w:tc>
          <w:tcPr>
            <w:tcW w:w="826" w:type="pct"/>
            <w:tcBorders>
              <w:top w:val="nil"/>
              <w:left w:val="nil"/>
              <w:bottom w:val="nil"/>
              <w:right w:val="nil"/>
            </w:tcBorders>
            <w:shd w:val="clear" w:color="auto" w:fill="auto"/>
            <w:hideMark/>
          </w:tcPr>
          <w:p w:rsidR="00A855FB" w:rsidRPr="00A855FB" w:rsidRDefault="00A855FB" w:rsidP="00A855FB">
            <w:pPr>
              <w:ind w:firstLineChars="100" w:firstLine="200"/>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400.000,00</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xml:space="preserve">Receitas correntes </w:t>
            </w:r>
            <w:proofErr w:type="spellStart"/>
            <w:r w:rsidRPr="00A855FB">
              <w:rPr>
                <w:rFonts w:ascii="Arial" w:hAnsi="Arial" w:cs="Arial"/>
                <w:color w:val="000000"/>
                <w:sz w:val="20"/>
                <w:szCs w:val="20"/>
              </w:rPr>
              <w:t>intraorçamentárias</w:t>
            </w:r>
            <w:proofErr w:type="spellEnd"/>
          </w:p>
        </w:tc>
        <w:tc>
          <w:tcPr>
            <w:tcW w:w="826" w:type="pct"/>
            <w:tcBorders>
              <w:top w:val="nil"/>
              <w:left w:val="nil"/>
              <w:bottom w:val="nil"/>
              <w:right w:val="nil"/>
            </w:tcBorders>
            <w:shd w:val="clear" w:color="auto" w:fill="auto"/>
            <w:hideMark/>
          </w:tcPr>
          <w:p w:rsidR="00A855FB" w:rsidRPr="00A855FB" w:rsidRDefault="00A855FB" w:rsidP="00A855FB">
            <w:pPr>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1.459.265,69</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Contribuições</w:t>
            </w:r>
          </w:p>
        </w:tc>
        <w:tc>
          <w:tcPr>
            <w:tcW w:w="826" w:type="pct"/>
            <w:tcBorders>
              <w:top w:val="nil"/>
              <w:left w:val="nil"/>
              <w:bottom w:val="nil"/>
              <w:right w:val="nil"/>
            </w:tcBorders>
            <w:shd w:val="clear" w:color="auto" w:fill="auto"/>
            <w:hideMark/>
          </w:tcPr>
          <w:p w:rsidR="00A855FB" w:rsidRPr="00A855FB" w:rsidRDefault="00A855FB" w:rsidP="00A855FB">
            <w:pPr>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854.265,69</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ind w:firstLineChars="100" w:firstLine="200"/>
              <w:rPr>
                <w:rFonts w:ascii="Arial" w:hAnsi="Arial" w:cs="Arial"/>
                <w:color w:val="000000"/>
                <w:sz w:val="20"/>
                <w:szCs w:val="20"/>
              </w:rPr>
            </w:pPr>
            <w:r w:rsidRPr="00A855FB">
              <w:rPr>
                <w:rFonts w:ascii="Arial" w:hAnsi="Arial" w:cs="Arial"/>
                <w:color w:val="000000"/>
                <w:sz w:val="20"/>
                <w:szCs w:val="20"/>
              </w:rPr>
              <w:t>Contribuições sociais</w:t>
            </w:r>
          </w:p>
        </w:tc>
        <w:tc>
          <w:tcPr>
            <w:tcW w:w="826" w:type="pct"/>
            <w:tcBorders>
              <w:top w:val="nil"/>
              <w:left w:val="nil"/>
              <w:bottom w:val="nil"/>
              <w:right w:val="nil"/>
            </w:tcBorders>
            <w:shd w:val="clear" w:color="auto" w:fill="auto"/>
            <w:hideMark/>
          </w:tcPr>
          <w:p w:rsidR="00A855FB" w:rsidRPr="00A855FB" w:rsidRDefault="00A855FB" w:rsidP="00A855FB">
            <w:pPr>
              <w:ind w:firstLineChars="100" w:firstLine="200"/>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854.265,69</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Outras receitas correntes</w:t>
            </w:r>
          </w:p>
        </w:tc>
        <w:tc>
          <w:tcPr>
            <w:tcW w:w="826" w:type="pct"/>
            <w:tcBorders>
              <w:top w:val="nil"/>
              <w:left w:val="nil"/>
              <w:bottom w:val="nil"/>
              <w:right w:val="nil"/>
            </w:tcBorders>
            <w:shd w:val="clear" w:color="auto" w:fill="auto"/>
            <w:hideMark/>
          </w:tcPr>
          <w:p w:rsidR="00A855FB" w:rsidRPr="00A855FB" w:rsidRDefault="00A855FB" w:rsidP="00A855FB">
            <w:pPr>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605.000,00</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ind w:firstLineChars="100" w:firstLine="200"/>
              <w:rPr>
                <w:rFonts w:ascii="Arial" w:hAnsi="Arial" w:cs="Arial"/>
                <w:color w:val="000000"/>
                <w:sz w:val="20"/>
                <w:szCs w:val="20"/>
              </w:rPr>
            </w:pPr>
            <w:r w:rsidRPr="00A855FB">
              <w:rPr>
                <w:rFonts w:ascii="Arial" w:hAnsi="Arial" w:cs="Arial"/>
                <w:color w:val="000000"/>
                <w:sz w:val="20"/>
                <w:szCs w:val="20"/>
              </w:rPr>
              <w:t>Demais receitas correntes</w:t>
            </w:r>
          </w:p>
        </w:tc>
        <w:tc>
          <w:tcPr>
            <w:tcW w:w="826" w:type="pct"/>
            <w:tcBorders>
              <w:top w:val="nil"/>
              <w:left w:val="nil"/>
              <w:bottom w:val="nil"/>
              <w:right w:val="nil"/>
            </w:tcBorders>
            <w:shd w:val="clear" w:color="auto" w:fill="auto"/>
            <w:hideMark/>
          </w:tcPr>
          <w:p w:rsidR="00A855FB" w:rsidRPr="00A855FB" w:rsidRDefault="00A855FB" w:rsidP="00A855FB">
            <w:pPr>
              <w:ind w:firstLineChars="100" w:firstLine="200"/>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605.000,00</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Deduções da receita</w:t>
            </w:r>
          </w:p>
        </w:tc>
        <w:tc>
          <w:tcPr>
            <w:tcW w:w="826" w:type="pct"/>
            <w:tcBorders>
              <w:top w:val="nil"/>
              <w:left w:val="nil"/>
              <w:bottom w:val="nil"/>
              <w:right w:val="nil"/>
            </w:tcBorders>
            <w:shd w:val="clear" w:color="auto" w:fill="auto"/>
            <w:hideMark/>
          </w:tcPr>
          <w:p w:rsidR="00A855FB" w:rsidRPr="00A855FB" w:rsidRDefault="00A855FB" w:rsidP="00A855FB">
            <w:pPr>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(4.081.003,88)</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Receitas correntes</w:t>
            </w:r>
          </w:p>
        </w:tc>
        <w:tc>
          <w:tcPr>
            <w:tcW w:w="826" w:type="pct"/>
            <w:tcBorders>
              <w:top w:val="nil"/>
              <w:left w:val="nil"/>
              <w:bottom w:val="nil"/>
              <w:right w:val="nil"/>
            </w:tcBorders>
            <w:shd w:val="clear" w:color="auto" w:fill="auto"/>
            <w:hideMark/>
          </w:tcPr>
          <w:p w:rsidR="00A855FB" w:rsidRPr="00A855FB" w:rsidRDefault="00A855FB" w:rsidP="00A855FB">
            <w:pPr>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(4.081.003,88)</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Impostos, taxas e contribuições de melhoria</w:t>
            </w:r>
          </w:p>
        </w:tc>
        <w:tc>
          <w:tcPr>
            <w:tcW w:w="826" w:type="pct"/>
            <w:tcBorders>
              <w:top w:val="nil"/>
              <w:left w:val="nil"/>
              <w:bottom w:val="nil"/>
              <w:right w:val="nil"/>
            </w:tcBorders>
            <w:shd w:val="clear" w:color="auto" w:fill="auto"/>
            <w:hideMark/>
          </w:tcPr>
          <w:p w:rsidR="00A855FB" w:rsidRPr="00A855FB" w:rsidRDefault="00A855FB" w:rsidP="00A855FB">
            <w:pPr>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(54.969,66)</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ind w:firstLineChars="100" w:firstLine="200"/>
              <w:rPr>
                <w:rFonts w:ascii="Arial" w:hAnsi="Arial" w:cs="Arial"/>
                <w:color w:val="000000"/>
                <w:sz w:val="20"/>
                <w:szCs w:val="20"/>
              </w:rPr>
            </w:pPr>
            <w:r w:rsidRPr="00A855FB">
              <w:rPr>
                <w:rFonts w:ascii="Arial" w:hAnsi="Arial" w:cs="Arial"/>
                <w:color w:val="000000"/>
                <w:sz w:val="20"/>
                <w:szCs w:val="20"/>
              </w:rPr>
              <w:t>Impostos</w:t>
            </w:r>
          </w:p>
        </w:tc>
        <w:tc>
          <w:tcPr>
            <w:tcW w:w="826" w:type="pct"/>
            <w:tcBorders>
              <w:top w:val="nil"/>
              <w:left w:val="nil"/>
              <w:bottom w:val="nil"/>
              <w:right w:val="nil"/>
            </w:tcBorders>
            <w:shd w:val="clear" w:color="auto" w:fill="auto"/>
            <w:hideMark/>
          </w:tcPr>
          <w:p w:rsidR="00A855FB" w:rsidRPr="00A855FB" w:rsidRDefault="00A855FB" w:rsidP="00A855FB">
            <w:pPr>
              <w:ind w:firstLineChars="100" w:firstLine="200"/>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(32.186,43)</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ind w:firstLineChars="100" w:firstLine="200"/>
              <w:rPr>
                <w:rFonts w:ascii="Arial" w:hAnsi="Arial" w:cs="Arial"/>
                <w:color w:val="000000"/>
                <w:sz w:val="20"/>
                <w:szCs w:val="20"/>
              </w:rPr>
            </w:pPr>
            <w:r w:rsidRPr="00A855FB">
              <w:rPr>
                <w:rFonts w:ascii="Arial" w:hAnsi="Arial" w:cs="Arial"/>
                <w:color w:val="000000"/>
                <w:sz w:val="20"/>
                <w:szCs w:val="20"/>
              </w:rPr>
              <w:t>Taxas</w:t>
            </w:r>
          </w:p>
        </w:tc>
        <w:tc>
          <w:tcPr>
            <w:tcW w:w="826" w:type="pct"/>
            <w:tcBorders>
              <w:top w:val="nil"/>
              <w:left w:val="nil"/>
              <w:bottom w:val="nil"/>
              <w:right w:val="nil"/>
            </w:tcBorders>
            <w:shd w:val="clear" w:color="auto" w:fill="auto"/>
            <w:hideMark/>
          </w:tcPr>
          <w:p w:rsidR="00A855FB" w:rsidRPr="00A855FB" w:rsidRDefault="00A855FB" w:rsidP="00A855FB">
            <w:pPr>
              <w:ind w:firstLineChars="100" w:firstLine="200"/>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(22.783,23)</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Receita de serviços</w:t>
            </w:r>
          </w:p>
        </w:tc>
        <w:tc>
          <w:tcPr>
            <w:tcW w:w="826" w:type="pct"/>
            <w:tcBorders>
              <w:top w:val="nil"/>
              <w:left w:val="nil"/>
              <w:bottom w:val="nil"/>
              <w:right w:val="nil"/>
            </w:tcBorders>
            <w:shd w:val="clear" w:color="auto" w:fill="auto"/>
            <w:hideMark/>
          </w:tcPr>
          <w:p w:rsidR="00A855FB" w:rsidRPr="00A855FB" w:rsidRDefault="00A855FB" w:rsidP="00A855FB">
            <w:pPr>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(25,82)</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450"/>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ind w:firstLineChars="100" w:firstLine="200"/>
              <w:rPr>
                <w:rFonts w:ascii="Arial" w:hAnsi="Arial" w:cs="Arial"/>
                <w:color w:val="000000"/>
                <w:sz w:val="20"/>
                <w:szCs w:val="20"/>
              </w:rPr>
            </w:pPr>
            <w:r w:rsidRPr="00A855FB">
              <w:rPr>
                <w:rFonts w:ascii="Arial" w:hAnsi="Arial" w:cs="Arial"/>
                <w:color w:val="000000"/>
                <w:sz w:val="20"/>
                <w:szCs w:val="20"/>
              </w:rPr>
              <w:t>Serviços e atividades referentes à navegação e ao transporte</w:t>
            </w:r>
          </w:p>
        </w:tc>
        <w:tc>
          <w:tcPr>
            <w:tcW w:w="826" w:type="pct"/>
            <w:tcBorders>
              <w:top w:val="nil"/>
              <w:left w:val="nil"/>
              <w:bottom w:val="nil"/>
              <w:right w:val="nil"/>
            </w:tcBorders>
            <w:shd w:val="clear" w:color="auto" w:fill="auto"/>
            <w:hideMark/>
          </w:tcPr>
          <w:p w:rsidR="00A855FB" w:rsidRPr="00A855FB" w:rsidRDefault="00A855FB" w:rsidP="00A855FB">
            <w:pPr>
              <w:ind w:firstLineChars="100" w:firstLine="200"/>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(25,82)</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Transferências correntes</w:t>
            </w:r>
          </w:p>
        </w:tc>
        <w:tc>
          <w:tcPr>
            <w:tcW w:w="826" w:type="pct"/>
            <w:tcBorders>
              <w:top w:val="nil"/>
              <w:left w:val="nil"/>
              <w:bottom w:val="nil"/>
              <w:right w:val="nil"/>
            </w:tcBorders>
            <w:shd w:val="clear" w:color="auto" w:fill="auto"/>
            <w:hideMark/>
          </w:tcPr>
          <w:p w:rsidR="00A855FB" w:rsidRPr="00A855FB" w:rsidRDefault="00A855FB" w:rsidP="00A855FB">
            <w:pPr>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(4.026.008,40)</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ind w:firstLineChars="100" w:firstLine="200"/>
              <w:rPr>
                <w:rFonts w:ascii="Arial" w:hAnsi="Arial" w:cs="Arial"/>
                <w:color w:val="000000"/>
                <w:sz w:val="20"/>
                <w:szCs w:val="20"/>
              </w:rPr>
            </w:pPr>
            <w:r w:rsidRPr="00A855FB">
              <w:rPr>
                <w:rFonts w:ascii="Arial" w:hAnsi="Arial" w:cs="Arial"/>
                <w:color w:val="000000"/>
                <w:sz w:val="20"/>
                <w:szCs w:val="20"/>
              </w:rPr>
              <w:t>Transferências da união e de suas entidades</w:t>
            </w:r>
          </w:p>
        </w:tc>
        <w:tc>
          <w:tcPr>
            <w:tcW w:w="826" w:type="pct"/>
            <w:tcBorders>
              <w:top w:val="nil"/>
              <w:left w:val="nil"/>
              <w:bottom w:val="nil"/>
              <w:right w:val="nil"/>
            </w:tcBorders>
            <w:shd w:val="clear" w:color="auto" w:fill="auto"/>
            <w:hideMark/>
          </w:tcPr>
          <w:p w:rsidR="00A855FB" w:rsidRPr="00A855FB" w:rsidRDefault="00A855FB" w:rsidP="00A855FB">
            <w:pPr>
              <w:ind w:firstLineChars="100" w:firstLine="200"/>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(1.485.304,32)</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450"/>
        </w:trPr>
        <w:tc>
          <w:tcPr>
            <w:tcW w:w="143" w:type="pct"/>
            <w:tcBorders>
              <w:top w:val="nil"/>
              <w:left w:val="single" w:sz="4" w:space="0" w:color="000000"/>
              <w:bottom w:val="nil"/>
              <w:right w:val="nil"/>
            </w:tcBorders>
            <w:shd w:val="clear" w:color="auto" w:fill="auto"/>
            <w:hideMark/>
          </w:tcPr>
          <w:p w:rsidR="00A855FB" w:rsidRPr="00A855FB" w:rsidRDefault="00A855FB" w:rsidP="00A855FB">
            <w:pPr>
              <w:jc w:val="center"/>
              <w:rPr>
                <w:rFonts w:ascii="Arial" w:hAnsi="Arial" w:cs="Arial"/>
                <w:color w:val="000000"/>
                <w:sz w:val="20"/>
                <w:szCs w:val="20"/>
              </w:rPr>
            </w:pPr>
            <w:r w:rsidRPr="00A855FB">
              <w:rPr>
                <w:rFonts w:ascii="Arial" w:hAnsi="Arial" w:cs="Arial"/>
                <w:color w:val="000000"/>
                <w:sz w:val="20"/>
                <w:szCs w:val="20"/>
              </w:rPr>
              <w:t> </w:t>
            </w:r>
          </w:p>
        </w:tc>
        <w:tc>
          <w:tcPr>
            <w:tcW w:w="2379" w:type="pct"/>
            <w:tcBorders>
              <w:top w:val="nil"/>
              <w:left w:val="single" w:sz="4" w:space="0" w:color="000000"/>
              <w:bottom w:val="nil"/>
              <w:right w:val="single" w:sz="4" w:space="0" w:color="000000"/>
            </w:tcBorders>
            <w:shd w:val="clear" w:color="auto" w:fill="auto"/>
            <w:hideMark/>
          </w:tcPr>
          <w:p w:rsidR="00A855FB" w:rsidRPr="00A855FB" w:rsidRDefault="00A855FB" w:rsidP="00A855FB">
            <w:pPr>
              <w:ind w:firstLineChars="100" w:firstLine="200"/>
              <w:rPr>
                <w:rFonts w:ascii="Arial" w:hAnsi="Arial" w:cs="Arial"/>
                <w:color w:val="000000"/>
                <w:sz w:val="20"/>
                <w:szCs w:val="20"/>
              </w:rPr>
            </w:pPr>
            <w:r w:rsidRPr="00A855FB">
              <w:rPr>
                <w:rFonts w:ascii="Arial" w:hAnsi="Arial" w:cs="Arial"/>
                <w:color w:val="000000"/>
                <w:sz w:val="20"/>
                <w:szCs w:val="20"/>
              </w:rPr>
              <w:t>Transferências dos estados e do distrito federal e de suas entidades</w:t>
            </w:r>
          </w:p>
        </w:tc>
        <w:tc>
          <w:tcPr>
            <w:tcW w:w="826" w:type="pct"/>
            <w:tcBorders>
              <w:top w:val="nil"/>
              <w:left w:val="nil"/>
              <w:bottom w:val="nil"/>
              <w:right w:val="nil"/>
            </w:tcBorders>
            <w:shd w:val="clear" w:color="auto" w:fill="auto"/>
            <w:hideMark/>
          </w:tcPr>
          <w:p w:rsidR="00A855FB" w:rsidRPr="00A855FB" w:rsidRDefault="00A855FB" w:rsidP="00A855FB">
            <w:pPr>
              <w:ind w:firstLineChars="100" w:firstLine="200"/>
              <w:rPr>
                <w:rFonts w:ascii="Arial" w:hAnsi="Arial" w:cs="Arial"/>
                <w:color w:val="000000"/>
                <w:sz w:val="20"/>
                <w:szCs w:val="20"/>
              </w:rPr>
            </w:pPr>
          </w:p>
        </w:tc>
        <w:tc>
          <w:tcPr>
            <w:tcW w:w="826" w:type="pct"/>
            <w:tcBorders>
              <w:top w:val="nil"/>
              <w:left w:val="single" w:sz="4" w:space="0" w:color="000000"/>
              <w:bottom w:val="nil"/>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(2.540.704,08)</w:t>
            </w:r>
          </w:p>
        </w:tc>
        <w:tc>
          <w:tcPr>
            <w:tcW w:w="826" w:type="pct"/>
            <w:tcBorders>
              <w:top w:val="nil"/>
              <w:left w:val="nil"/>
              <w:bottom w:val="nil"/>
              <w:right w:val="single" w:sz="4" w:space="0" w:color="000000"/>
            </w:tcBorders>
            <w:shd w:val="clear" w:color="auto" w:fill="auto"/>
            <w:hideMark/>
          </w:tcPr>
          <w:p w:rsidR="00A855FB" w:rsidRPr="00A855FB" w:rsidRDefault="00A855FB" w:rsidP="00A855FB">
            <w:pPr>
              <w:rPr>
                <w:rFonts w:ascii="Arial" w:hAnsi="Arial" w:cs="Arial"/>
                <w:color w:val="000000"/>
                <w:sz w:val="20"/>
                <w:szCs w:val="20"/>
              </w:rPr>
            </w:pPr>
            <w:r w:rsidRPr="00A855FB">
              <w:rPr>
                <w:rFonts w:ascii="Arial" w:hAnsi="Arial" w:cs="Arial"/>
                <w:color w:val="000000"/>
                <w:sz w:val="20"/>
                <w:szCs w:val="20"/>
              </w:rPr>
              <w:t> </w:t>
            </w:r>
          </w:p>
        </w:tc>
      </w:tr>
      <w:tr w:rsidR="00A855FB" w:rsidRPr="00A855FB" w:rsidTr="00A855FB">
        <w:trPr>
          <w:trHeight w:val="255"/>
        </w:trPr>
        <w:tc>
          <w:tcPr>
            <w:tcW w:w="4174" w:type="pct"/>
            <w:gridSpan w:val="4"/>
            <w:tcBorders>
              <w:top w:val="single" w:sz="4" w:space="0" w:color="000000"/>
              <w:left w:val="single" w:sz="4" w:space="0" w:color="000000"/>
              <w:bottom w:val="single" w:sz="4" w:space="0" w:color="000000"/>
              <w:right w:val="single" w:sz="4" w:space="0" w:color="000000"/>
            </w:tcBorders>
            <w:shd w:val="clear" w:color="auto" w:fill="auto"/>
            <w:hideMark/>
          </w:tcPr>
          <w:p w:rsidR="00A855FB" w:rsidRPr="00A855FB" w:rsidRDefault="00A855FB" w:rsidP="00A855FB">
            <w:pPr>
              <w:jc w:val="right"/>
              <w:rPr>
                <w:rFonts w:ascii="Arial" w:hAnsi="Arial" w:cs="Arial"/>
                <w:b/>
                <w:bCs/>
                <w:color w:val="000000"/>
                <w:sz w:val="20"/>
                <w:szCs w:val="20"/>
              </w:rPr>
            </w:pPr>
            <w:r w:rsidRPr="00A855FB">
              <w:rPr>
                <w:rFonts w:ascii="Arial" w:hAnsi="Arial" w:cs="Arial"/>
                <w:b/>
                <w:bCs/>
                <w:color w:val="000000"/>
                <w:sz w:val="20"/>
                <w:szCs w:val="20"/>
              </w:rPr>
              <w:t>TOTAL </w:t>
            </w:r>
          </w:p>
        </w:tc>
        <w:tc>
          <w:tcPr>
            <w:tcW w:w="826" w:type="pct"/>
            <w:tcBorders>
              <w:top w:val="single" w:sz="4" w:space="0" w:color="000000"/>
              <w:left w:val="nil"/>
              <w:bottom w:val="single" w:sz="4" w:space="0" w:color="000000"/>
              <w:right w:val="single" w:sz="4" w:space="0" w:color="000000"/>
            </w:tcBorders>
            <w:shd w:val="clear" w:color="auto" w:fill="auto"/>
            <w:hideMark/>
          </w:tcPr>
          <w:p w:rsidR="00A855FB" w:rsidRPr="00A855FB" w:rsidRDefault="00A855FB" w:rsidP="00A855FB">
            <w:pPr>
              <w:jc w:val="right"/>
              <w:rPr>
                <w:rFonts w:ascii="Arial" w:hAnsi="Arial" w:cs="Arial"/>
                <w:color w:val="000000"/>
                <w:sz w:val="20"/>
                <w:szCs w:val="20"/>
              </w:rPr>
            </w:pPr>
            <w:r w:rsidRPr="00A855FB">
              <w:rPr>
                <w:rFonts w:ascii="Arial" w:hAnsi="Arial" w:cs="Arial"/>
                <w:color w:val="000000"/>
                <w:sz w:val="20"/>
                <w:szCs w:val="20"/>
              </w:rPr>
              <w:t>33.346.402,90</w:t>
            </w:r>
          </w:p>
        </w:tc>
      </w:tr>
    </w:tbl>
    <w:p w:rsidR="00295194" w:rsidRDefault="00295194" w:rsidP="00295194">
      <w:pPr>
        <w:spacing w:line="276" w:lineRule="auto"/>
        <w:jc w:val="both"/>
        <w:rPr>
          <w:rFonts w:ascii="Garamond" w:hAnsi="Garamond"/>
        </w:rPr>
      </w:pPr>
      <w:r>
        <w:rPr>
          <w:rFonts w:ascii="Garamond" w:hAnsi="Garamond"/>
        </w:rPr>
        <w:t xml:space="preserve">  </w:t>
      </w:r>
    </w:p>
    <w:p w:rsidR="00A855FB" w:rsidRDefault="00A855FB" w:rsidP="002D644C">
      <w:pPr>
        <w:spacing w:line="276" w:lineRule="auto"/>
        <w:ind w:firstLine="709"/>
        <w:jc w:val="both"/>
        <w:rPr>
          <w:rFonts w:ascii="Garamond" w:hAnsi="Garamond"/>
        </w:rPr>
      </w:pPr>
      <w:r>
        <w:rPr>
          <w:rFonts w:ascii="Garamond" w:hAnsi="Garamond"/>
        </w:rPr>
        <w:t>Em resumo a Meta de Arrecadação x Arrecadado para 2021:</w:t>
      </w:r>
    </w:p>
    <w:p w:rsidR="007B44E8" w:rsidRDefault="007B44E8" w:rsidP="002D644C">
      <w:pPr>
        <w:spacing w:line="276" w:lineRule="auto"/>
        <w:ind w:firstLine="709"/>
        <w:jc w:val="both"/>
        <w:rPr>
          <w:rFonts w:ascii="Garamond" w:hAnsi="Garamond"/>
        </w:rPr>
      </w:pPr>
    </w:p>
    <w:p w:rsidR="007B44E8" w:rsidRDefault="007B44E8" w:rsidP="002D644C">
      <w:pPr>
        <w:spacing w:line="276" w:lineRule="auto"/>
        <w:ind w:firstLine="709"/>
        <w:jc w:val="both"/>
        <w:rPr>
          <w:rFonts w:ascii="Garamond" w:hAnsi="Garamond"/>
        </w:rPr>
      </w:pPr>
    </w:p>
    <w:p w:rsidR="007B44E8" w:rsidRDefault="007B44E8" w:rsidP="002D644C">
      <w:pPr>
        <w:spacing w:line="276" w:lineRule="auto"/>
        <w:ind w:firstLine="709"/>
        <w:jc w:val="both"/>
        <w:rPr>
          <w:rFonts w:ascii="Garamond" w:hAnsi="Garamond"/>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25"/>
        <w:gridCol w:w="610"/>
        <w:gridCol w:w="611"/>
        <w:gridCol w:w="611"/>
        <w:gridCol w:w="611"/>
        <w:gridCol w:w="611"/>
        <w:gridCol w:w="611"/>
        <w:gridCol w:w="611"/>
        <w:gridCol w:w="664"/>
        <w:gridCol w:w="664"/>
        <w:gridCol w:w="611"/>
        <w:gridCol w:w="611"/>
        <w:gridCol w:w="611"/>
        <w:gridCol w:w="656"/>
      </w:tblGrid>
      <w:tr w:rsidR="007B44E8" w:rsidRPr="007B44E8" w:rsidTr="007B44E8">
        <w:trPr>
          <w:trHeight w:val="255"/>
        </w:trPr>
        <w:tc>
          <w:tcPr>
            <w:tcW w:w="550" w:type="pct"/>
            <w:shd w:val="clear" w:color="000000" w:fill="808080"/>
            <w:hideMark/>
          </w:tcPr>
          <w:p w:rsidR="007B44E8" w:rsidRPr="007B44E8" w:rsidRDefault="007B44E8" w:rsidP="007B44E8">
            <w:pPr>
              <w:jc w:val="center"/>
              <w:rPr>
                <w:rFonts w:ascii="Arial" w:hAnsi="Arial" w:cs="Arial"/>
                <w:b/>
                <w:bCs/>
                <w:color w:val="000000"/>
                <w:sz w:val="16"/>
                <w:szCs w:val="16"/>
              </w:rPr>
            </w:pPr>
            <w:r w:rsidRPr="007B44E8">
              <w:rPr>
                <w:rFonts w:ascii="Arial" w:hAnsi="Arial" w:cs="Arial"/>
                <w:b/>
                <w:bCs/>
                <w:color w:val="000000"/>
                <w:sz w:val="16"/>
                <w:szCs w:val="16"/>
              </w:rPr>
              <w:t>Receita/Vínculo</w:t>
            </w:r>
          </w:p>
        </w:tc>
        <w:tc>
          <w:tcPr>
            <w:tcW w:w="335" w:type="pct"/>
            <w:shd w:val="clear" w:color="000000" w:fill="808080"/>
            <w:hideMark/>
          </w:tcPr>
          <w:p w:rsidR="007B44E8" w:rsidRPr="007B44E8" w:rsidRDefault="007B44E8" w:rsidP="007B44E8">
            <w:pPr>
              <w:jc w:val="right"/>
              <w:rPr>
                <w:rFonts w:ascii="Arial" w:hAnsi="Arial" w:cs="Arial"/>
                <w:b/>
                <w:bCs/>
                <w:color w:val="000000"/>
                <w:sz w:val="16"/>
                <w:szCs w:val="16"/>
              </w:rPr>
            </w:pPr>
            <w:r w:rsidRPr="007B44E8">
              <w:rPr>
                <w:rFonts w:ascii="Arial" w:hAnsi="Arial" w:cs="Arial"/>
                <w:b/>
                <w:bCs/>
                <w:color w:val="000000"/>
                <w:sz w:val="16"/>
                <w:szCs w:val="16"/>
              </w:rPr>
              <w:t>Janeiro</w:t>
            </w:r>
          </w:p>
        </w:tc>
        <w:tc>
          <w:tcPr>
            <w:tcW w:w="335" w:type="pct"/>
            <w:shd w:val="clear" w:color="000000" w:fill="808080"/>
            <w:hideMark/>
          </w:tcPr>
          <w:p w:rsidR="007B44E8" w:rsidRPr="007B44E8" w:rsidRDefault="007B44E8" w:rsidP="007B44E8">
            <w:pPr>
              <w:jc w:val="right"/>
              <w:rPr>
                <w:rFonts w:ascii="Arial" w:hAnsi="Arial" w:cs="Arial"/>
                <w:b/>
                <w:bCs/>
                <w:color w:val="000000"/>
                <w:sz w:val="16"/>
                <w:szCs w:val="16"/>
              </w:rPr>
            </w:pPr>
            <w:r w:rsidRPr="007B44E8">
              <w:rPr>
                <w:rFonts w:ascii="Arial" w:hAnsi="Arial" w:cs="Arial"/>
                <w:b/>
                <w:bCs/>
                <w:color w:val="000000"/>
                <w:sz w:val="16"/>
                <w:szCs w:val="16"/>
              </w:rPr>
              <w:t>Fevereiro</w:t>
            </w:r>
          </w:p>
        </w:tc>
        <w:tc>
          <w:tcPr>
            <w:tcW w:w="335" w:type="pct"/>
            <w:shd w:val="clear" w:color="000000" w:fill="808080"/>
            <w:hideMark/>
          </w:tcPr>
          <w:p w:rsidR="007B44E8" w:rsidRPr="007B44E8" w:rsidRDefault="007B44E8" w:rsidP="007B44E8">
            <w:pPr>
              <w:jc w:val="right"/>
              <w:rPr>
                <w:rFonts w:ascii="Arial" w:hAnsi="Arial" w:cs="Arial"/>
                <w:b/>
                <w:bCs/>
                <w:color w:val="000000"/>
                <w:sz w:val="16"/>
                <w:szCs w:val="16"/>
              </w:rPr>
            </w:pPr>
            <w:r w:rsidRPr="007B44E8">
              <w:rPr>
                <w:rFonts w:ascii="Arial" w:hAnsi="Arial" w:cs="Arial"/>
                <w:b/>
                <w:bCs/>
                <w:color w:val="000000"/>
                <w:sz w:val="16"/>
                <w:szCs w:val="16"/>
              </w:rPr>
              <w:t>Março</w:t>
            </w:r>
          </w:p>
        </w:tc>
        <w:tc>
          <w:tcPr>
            <w:tcW w:w="335" w:type="pct"/>
            <w:shd w:val="clear" w:color="000000" w:fill="808080"/>
            <w:hideMark/>
          </w:tcPr>
          <w:p w:rsidR="007B44E8" w:rsidRPr="007B44E8" w:rsidRDefault="007B44E8" w:rsidP="007B44E8">
            <w:pPr>
              <w:jc w:val="right"/>
              <w:rPr>
                <w:rFonts w:ascii="Arial" w:hAnsi="Arial" w:cs="Arial"/>
                <w:b/>
                <w:bCs/>
                <w:color w:val="000000"/>
                <w:sz w:val="16"/>
                <w:szCs w:val="16"/>
              </w:rPr>
            </w:pPr>
            <w:r w:rsidRPr="007B44E8">
              <w:rPr>
                <w:rFonts w:ascii="Arial" w:hAnsi="Arial" w:cs="Arial"/>
                <w:b/>
                <w:bCs/>
                <w:color w:val="000000"/>
                <w:sz w:val="16"/>
                <w:szCs w:val="16"/>
              </w:rPr>
              <w:t>Abril</w:t>
            </w:r>
          </w:p>
        </w:tc>
        <w:tc>
          <w:tcPr>
            <w:tcW w:w="335" w:type="pct"/>
            <w:shd w:val="clear" w:color="000000" w:fill="808080"/>
            <w:hideMark/>
          </w:tcPr>
          <w:p w:rsidR="007B44E8" w:rsidRPr="007B44E8" w:rsidRDefault="007B44E8" w:rsidP="007B44E8">
            <w:pPr>
              <w:jc w:val="right"/>
              <w:rPr>
                <w:rFonts w:ascii="Arial" w:hAnsi="Arial" w:cs="Arial"/>
                <w:b/>
                <w:bCs/>
                <w:color w:val="000000"/>
                <w:sz w:val="16"/>
                <w:szCs w:val="16"/>
              </w:rPr>
            </w:pPr>
            <w:r w:rsidRPr="007B44E8">
              <w:rPr>
                <w:rFonts w:ascii="Arial" w:hAnsi="Arial" w:cs="Arial"/>
                <w:b/>
                <w:bCs/>
                <w:color w:val="000000"/>
                <w:sz w:val="16"/>
                <w:szCs w:val="16"/>
              </w:rPr>
              <w:t>Maio</w:t>
            </w:r>
          </w:p>
        </w:tc>
        <w:tc>
          <w:tcPr>
            <w:tcW w:w="335" w:type="pct"/>
            <w:shd w:val="clear" w:color="000000" w:fill="808080"/>
            <w:hideMark/>
          </w:tcPr>
          <w:p w:rsidR="007B44E8" w:rsidRPr="007B44E8" w:rsidRDefault="007B44E8" w:rsidP="007B44E8">
            <w:pPr>
              <w:jc w:val="right"/>
              <w:rPr>
                <w:rFonts w:ascii="Arial" w:hAnsi="Arial" w:cs="Arial"/>
                <w:b/>
                <w:bCs/>
                <w:color w:val="000000"/>
                <w:sz w:val="16"/>
                <w:szCs w:val="16"/>
              </w:rPr>
            </w:pPr>
            <w:r w:rsidRPr="007B44E8">
              <w:rPr>
                <w:rFonts w:ascii="Arial" w:hAnsi="Arial" w:cs="Arial"/>
                <w:b/>
                <w:bCs/>
                <w:color w:val="000000"/>
                <w:sz w:val="16"/>
                <w:szCs w:val="16"/>
              </w:rPr>
              <w:t>Junho</w:t>
            </w:r>
          </w:p>
        </w:tc>
        <w:tc>
          <w:tcPr>
            <w:tcW w:w="335" w:type="pct"/>
            <w:shd w:val="clear" w:color="000000" w:fill="808080"/>
            <w:hideMark/>
          </w:tcPr>
          <w:p w:rsidR="007B44E8" w:rsidRPr="007B44E8" w:rsidRDefault="007B44E8" w:rsidP="007B44E8">
            <w:pPr>
              <w:jc w:val="right"/>
              <w:rPr>
                <w:rFonts w:ascii="Arial" w:hAnsi="Arial" w:cs="Arial"/>
                <w:b/>
                <w:bCs/>
                <w:color w:val="000000"/>
                <w:sz w:val="16"/>
                <w:szCs w:val="16"/>
              </w:rPr>
            </w:pPr>
            <w:r w:rsidRPr="007B44E8">
              <w:rPr>
                <w:rFonts w:ascii="Arial" w:hAnsi="Arial" w:cs="Arial"/>
                <w:b/>
                <w:bCs/>
                <w:color w:val="000000"/>
                <w:sz w:val="16"/>
                <w:szCs w:val="16"/>
              </w:rPr>
              <w:t>Julho</w:t>
            </w:r>
          </w:p>
        </w:tc>
        <w:tc>
          <w:tcPr>
            <w:tcW w:w="335" w:type="pct"/>
            <w:shd w:val="clear" w:color="000000" w:fill="808080"/>
            <w:hideMark/>
          </w:tcPr>
          <w:p w:rsidR="007B44E8" w:rsidRPr="007B44E8" w:rsidRDefault="007B44E8" w:rsidP="007B44E8">
            <w:pPr>
              <w:jc w:val="right"/>
              <w:rPr>
                <w:rFonts w:ascii="Arial" w:hAnsi="Arial" w:cs="Arial"/>
                <w:b/>
                <w:bCs/>
                <w:color w:val="000000"/>
                <w:sz w:val="16"/>
                <w:szCs w:val="16"/>
              </w:rPr>
            </w:pPr>
            <w:r w:rsidRPr="007B44E8">
              <w:rPr>
                <w:rFonts w:ascii="Arial" w:hAnsi="Arial" w:cs="Arial"/>
                <w:b/>
                <w:bCs/>
                <w:color w:val="000000"/>
                <w:sz w:val="16"/>
                <w:szCs w:val="16"/>
              </w:rPr>
              <w:t>Agosto</w:t>
            </w:r>
          </w:p>
        </w:tc>
        <w:tc>
          <w:tcPr>
            <w:tcW w:w="367" w:type="pct"/>
            <w:shd w:val="clear" w:color="000000" w:fill="808080"/>
            <w:hideMark/>
          </w:tcPr>
          <w:p w:rsidR="007B44E8" w:rsidRPr="007B44E8" w:rsidRDefault="007B44E8" w:rsidP="007B44E8">
            <w:pPr>
              <w:jc w:val="right"/>
              <w:rPr>
                <w:rFonts w:ascii="Arial" w:hAnsi="Arial" w:cs="Arial"/>
                <w:b/>
                <w:bCs/>
                <w:color w:val="000000"/>
                <w:sz w:val="16"/>
                <w:szCs w:val="16"/>
              </w:rPr>
            </w:pPr>
            <w:r w:rsidRPr="007B44E8">
              <w:rPr>
                <w:rFonts w:ascii="Arial" w:hAnsi="Arial" w:cs="Arial"/>
                <w:b/>
                <w:bCs/>
                <w:color w:val="000000"/>
                <w:sz w:val="16"/>
                <w:szCs w:val="16"/>
              </w:rPr>
              <w:t>Setembro</w:t>
            </w:r>
          </w:p>
        </w:tc>
        <w:tc>
          <w:tcPr>
            <w:tcW w:w="335" w:type="pct"/>
            <w:shd w:val="clear" w:color="000000" w:fill="808080"/>
            <w:hideMark/>
          </w:tcPr>
          <w:p w:rsidR="007B44E8" w:rsidRPr="007B44E8" w:rsidRDefault="007B44E8" w:rsidP="007B44E8">
            <w:pPr>
              <w:jc w:val="right"/>
              <w:rPr>
                <w:rFonts w:ascii="Arial" w:hAnsi="Arial" w:cs="Arial"/>
                <w:b/>
                <w:bCs/>
                <w:color w:val="000000"/>
                <w:sz w:val="16"/>
                <w:szCs w:val="16"/>
              </w:rPr>
            </w:pPr>
            <w:r w:rsidRPr="007B44E8">
              <w:rPr>
                <w:rFonts w:ascii="Arial" w:hAnsi="Arial" w:cs="Arial"/>
                <w:b/>
                <w:bCs/>
                <w:color w:val="000000"/>
                <w:sz w:val="16"/>
                <w:szCs w:val="16"/>
              </w:rPr>
              <w:t>Outubro</w:t>
            </w:r>
          </w:p>
        </w:tc>
        <w:tc>
          <w:tcPr>
            <w:tcW w:w="335" w:type="pct"/>
            <w:shd w:val="clear" w:color="000000" w:fill="808080"/>
            <w:hideMark/>
          </w:tcPr>
          <w:p w:rsidR="007B44E8" w:rsidRPr="007B44E8" w:rsidRDefault="007B44E8" w:rsidP="007B44E8">
            <w:pPr>
              <w:jc w:val="right"/>
              <w:rPr>
                <w:rFonts w:ascii="Arial" w:hAnsi="Arial" w:cs="Arial"/>
                <w:b/>
                <w:bCs/>
                <w:color w:val="000000"/>
                <w:sz w:val="16"/>
                <w:szCs w:val="16"/>
              </w:rPr>
            </w:pPr>
            <w:r w:rsidRPr="007B44E8">
              <w:rPr>
                <w:rFonts w:ascii="Arial" w:hAnsi="Arial" w:cs="Arial"/>
                <w:b/>
                <w:bCs/>
                <w:color w:val="000000"/>
                <w:sz w:val="16"/>
                <w:szCs w:val="16"/>
              </w:rPr>
              <w:t>Novembro</w:t>
            </w:r>
          </w:p>
        </w:tc>
        <w:tc>
          <w:tcPr>
            <w:tcW w:w="341" w:type="pct"/>
            <w:shd w:val="clear" w:color="000000" w:fill="808080"/>
            <w:hideMark/>
          </w:tcPr>
          <w:p w:rsidR="007B44E8" w:rsidRPr="007B44E8" w:rsidRDefault="007B44E8" w:rsidP="007B44E8">
            <w:pPr>
              <w:jc w:val="right"/>
              <w:rPr>
                <w:rFonts w:ascii="Arial" w:hAnsi="Arial" w:cs="Arial"/>
                <w:b/>
                <w:bCs/>
                <w:color w:val="000000"/>
                <w:sz w:val="16"/>
                <w:szCs w:val="16"/>
              </w:rPr>
            </w:pPr>
            <w:r w:rsidRPr="007B44E8">
              <w:rPr>
                <w:rFonts w:ascii="Arial" w:hAnsi="Arial" w:cs="Arial"/>
                <w:b/>
                <w:bCs/>
                <w:color w:val="000000"/>
                <w:sz w:val="16"/>
                <w:szCs w:val="16"/>
              </w:rPr>
              <w:t>Dezembro</w:t>
            </w:r>
          </w:p>
        </w:tc>
        <w:tc>
          <w:tcPr>
            <w:tcW w:w="392" w:type="pct"/>
            <w:shd w:val="clear" w:color="000000" w:fill="808080"/>
            <w:hideMark/>
          </w:tcPr>
          <w:p w:rsidR="007B44E8" w:rsidRPr="007B44E8" w:rsidRDefault="007B44E8" w:rsidP="007B44E8">
            <w:pPr>
              <w:jc w:val="right"/>
              <w:rPr>
                <w:rFonts w:ascii="Arial" w:hAnsi="Arial" w:cs="Arial"/>
                <w:b/>
                <w:bCs/>
                <w:color w:val="000000"/>
                <w:sz w:val="16"/>
                <w:szCs w:val="16"/>
              </w:rPr>
            </w:pPr>
            <w:r w:rsidRPr="007B44E8">
              <w:rPr>
                <w:rFonts w:ascii="Arial" w:hAnsi="Arial" w:cs="Arial"/>
                <w:b/>
                <w:bCs/>
                <w:color w:val="000000"/>
                <w:sz w:val="16"/>
                <w:szCs w:val="16"/>
              </w:rPr>
              <w:t>Total</w:t>
            </w:r>
          </w:p>
        </w:tc>
      </w:tr>
      <w:tr w:rsidR="007B44E8" w:rsidRPr="007B44E8" w:rsidTr="007B44E8">
        <w:trPr>
          <w:trHeight w:val="255"/>
        </w:trPr>
        <w:tc>
          <w:tcPr>
            <w:tcW w:w="550" w:type="pct"/>
            <w:shd w:val="clear" w:color="auto" w:fill="auto"/>
            <w:hideMark/>
          </w:tcPr>
          <w:p w:rsidR="007B44E8" w:rsidRPr="007B44E8" w:rsidRDefault="007B44E8" w:rsidP="007B44E8">
            <w:pPr>
              <w:jc w:val="right"/>
              <w:rPr>
                <w:rFonts w:ascii="Arial" w:hAnsi="Arial" w:cs="Arial"/>
                <w:b/>
                <w:bCs/>
                <w:color w:val="000000"/>
                <w:sz w:val="16"/>
                <w:szCs w:val="16"/>
              </w:rPr>
            </w:pPr>
            <w:r w:rsidRPr="007B44E8">
              <w:rPr>
                <w:rFonts w:ascii="Arial" w:hAnsi="Arial" w:cs="Arial"/>
                <w:b/>
                <w:bCs/>
                <w:color w:val="000000"/>
                <w:sz w:val="16"/>
                <w:szCs w:val="16"/>
              </w:rPr>
              <w:t>Total Previsto</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2.729.291,07</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2.729.581,71</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2.728.960,67</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2.742.879,42</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2.959.114,90</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2.844.596,21</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3.097.713,85</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2.748.852,38</w:t>
            </w:r>
          </w:p>
        </w:tc>
        <w:tc>
          <w:tcPr>
            <w:tcW w:w="367"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2.746.429,55</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2.742.858,89</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2.737.090,03</w:t>
            </w:r>
          </w:p>
        </w:tc>
        <w:tc>
          <w:tcPr>
            <w:tcW w:w="341"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3.088.231,32</w:t>
            </w:r>
          </w:p>
        </w:tc>
        <w:tc>
          <w:tcPr>
            <w:tcW w:w="392"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33.895.600,00</w:t>
            </w:r>
          </w:p>
        </w:tc>
      </w:tr>
      <w:tr w:rsidR="007B44E8" w:rsidRPr="007B44E8" w:rsidTr="007B44E8">
        <w:trPr>
          <w:trHeight w:val="255"/>
        </w:trPr>
        <w:tc>
          <w:tcPr>
            <w:tcW w:w="550" w:type="pct"/>
            <w:shd w:val="clear" w:color="auto" w:fill="auto"/>
            <w:hideMark/>
          </w:tcPr>
          <w:p w:rsidR="007B44E8" w:rsidRPr="007B44E8" w:rsidRDefault="007B44E8" w:rsidP="007B44E8">
            <w:pPr>
              <w:jc w:val="right"/>
              <w:rPr>
                <w:rFonts w:ascii="Arial" w:hAnsi="Arial" w:cs="Arial"/>
                <w:b/>
                <w:bCs/>
                <w:color w:val="000000"/>
                <w:sz w:val="16"/>
                <w:szCs w:val="16"/>
              </w:rPr>
            </w:pPr>
            <w:r w:rsidRPr="007B44E8">
              <w:rPr>
                <w:rFonts w:ascii="Arial" w:hAnsi="Arial" w:cs="Arial"/>
                <w:b/>
                <w:bCs/>
                <w:color w:val="000000"/>
                <w:sz w:val="16"/>
                <w:szCs w:val="16"/>
              </w:rPr>
              <w:t>Total Realizado</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2.953.985,94</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3.601.985,13</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2.946.368,45</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3.103.925,35</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3.409.738,95</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2.968.031,03</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3.453.710,80</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3.908.847,39</w:t>
            </w:r>
          </w:p>
        </w:tc>
        <w:tc>
          <w:tcPr>
            <w:tcW w:w="367"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4.020.780,11</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2.979.029,75</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0,00</w:t>
            </w:r>
          </w:p>
        </w:tc>
        <w:tc>
          <w:tcPr>
            <w:tcW w:w="341"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0,00</w:t>
            </w:r>
          </w:p>
        </w:tc>
        <w:tc>
          <w:tcPr>
            <w:tcW w:w="392"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33.346.402,90</w:t>
            </w:r>
          </w:p>
        </w:tc>
      </w:tr>
      <w:tr w:rsidR="007B44E8" w:rsidRPr="007B44E8" w:rsidTr="007B44E8">
        <w:trPr>
          <w:trHeight w:val="255"/>
        </w:trPr>
        <w:tc>
          <w:tcPr>
            <w:tcW w:w="550" w:type="pct"/>
            <w:shd w:val="clear" w:color="auto" w:fill="auto"/>
            <w:hideMark/>
          </w:tcPr>
          <w:p w:rsidR="007B44E8" w:rsidRPr="007B44E8" w:rsidRDefault="007B44E8" w:rsidP="007B44E8">
            <w:pPr>
              <w:jc w:val="right"/>
              <w:rPr>
                <w:rFonts w:ascii="Arial" w:hAnsi="Arial" w:cs="Arial"/>
                <w:b/>
                <w:bCs/>
                <w:color w:val="000000"/>
                <w:sz w:val="16"/>
                <w:szCs w:val="16"/>
              </w:rPr>
            </w:pPr>
            <w:r w:rsidRPr="007B44E8">
              <w:rPr>
                <w:rFonts w:ascii="Arial" w:hAnsi="Arial" w:cs="Arial"/>
                <w:b/>
                <w:bCs/>
                <w:color w:val="000000"/>
                <w:sz w:val="16"/>
                <w:szCs w:val="16"/>
              </w:rPr>
              <w:t>Total Diferença</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(224.694,87)</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(872.403,42)</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(217.407,78)</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(361.045,93)</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(450.624,05)</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(123.434,82)</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(355.996,95)</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(1.159.995,01)</w:t>
            </w:r>
          </w:p>
        </w:tc>
        <w:tc>
          <w:tcPr>
            <w:tcW w:w="367"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(1.274.350,56)</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(236.170,86)</w:t>
            </w:r>
          </w:p>
        </w:tc>
        <w:tc>
          <w:tcPr>
            <w:tcW w:w="335"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2.737.090,03</w:t>
            </w:r>
          </w:p>
        </w:tc>
        <w:tc>
          <w:tcPr>
            <w:tcW w:w="341"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3.088.231,32</w:t>
            </w:r>
          </w:p>
        </w:tc>
        <w:tc>
          <w:tcPr>
            <w:tcW w:w="392" w:type="pct"/>
            <w:shd w:val="clear" w:color="auto" w:fill="auto"/>
            <w:hideMark/>
          </w:tcPr>
          <w:p w:rsidR="007B44E8" w:rsidRPr="007B44E8" w:rsidRDefault="007B44E8" w:rsidP="007B44E8">
            <w:pPr>
              <w:jc w:val="right"/>
              <w:rPr>
                <w:rFonts w:ascii="Arial" w:hAnsi="Arial" w:cs="Arial"/>
                <w:b/>
                <w:bCs/>
                <w:color w:val="000000"/>
                <w:sz w:val="14"/>
                <w:szCs w:val="14"/>
              </w:rPr>
            </w:pPr>
            <w:r w:rsidRPr="007B44E8">
              <w:rPr>
                <w:rFonts w:ascii="Arial" w:hAnsi="Arial" w:cs="Arial"/>
                <w:b/>
                <w:bCs/>
                <w:color w:val="000000"/>
                <w:sz w:val="14"/>
                <w:szCs w:val="14"/>
              </w:rPr>
              <w:t>549.197,10</w:t>
            </w:r>
          </w:p>
        </w:tc>
      </w:tr>
    </w:tbl>
    <w:p w:rsidR="002A2C64" w:rsidRDefault="002A2C64" w:rsidP="00A855FB">
      <w:pPr>
        <w:spacing w:line="276" w:lineRule="auto"/>
        <w:jc w:val="both"/>
        <w:rPr>
          <w:rFonts w:ascii="Garamond" w:hAnsi="Garamond"/>
        </w:rPr>
      </w:pPr>
      <w:r>
        <w:rPr>
          <w:rFonts w:ascii="Garamond" w:hAnsi="Garamond"/>
        </w:rPr>
        <w:lastRenderedPageBreak/>
        <w:t xml:space="preserve">  </w:t>
      </w:r>
    </w:p>
    <w:p w:rsidR="002709E3" w:rsidRDefault="004D4296" w:rsidP="002D644C">
      <w:pPr>
        <w:spacing w:line="276" w:lineRule="auto"/>
        <w:ind w:firstLine="709"/>
        <w:jc w:val="both"/>
        <w:rPr>
          <w:rFonts w:ascii="Garamond" w:hAnsi="Garamond"/>
        </w:rPr>
      </w:pPr>
      <w:r>
        <w:rPr>
          <w:rFonts w:ascii="Garamond" w:hAnsi="Garamond"/>
        </w:rPr>
        <w:t>O montante da dívida se apresenta da seguinte forma: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48"/>
        <w:gridCol w:w="1134"/>
        <w:gridCol w:w="1133"/>
        <w:gridCol w:w="1133"/>
        <w:gridCol w:w="1133"/>
        <w:gridCol w:w="983"/>
        <w:gridCol w:w="854"/>
      </w:tblGrid>
      <w:tr w:rsidR="004D4296" w:rsidRPr="004D4296" w:rsidTr="000E6537">
        <w:trPr>
          <w:trHeight w:val="255"/>
        </w:trPr>
        <w:tc>
          <w:tcPr>
            <w:tcW w:w="1429" w:type="pct"/>
            <w:vMerge w:val="restart"/>
            <w:shd w:val="clear" w:color="000000" w:fill="C0C0C0"/>
            <w:vAlign w:val="center"/>
            <w:hideMark/>
          </w:tcPr>
          <w:p w:rsidR="004D4296" w:rsidRPr="004D4296" w:rsidRDefault="004D4296" w:rsidP="004D4296">
            <w:pPr>
              <w:jc w:val="center"/>
              <w:rPr>
                <w:rFonts w:ascii="Arial" w:hAnsi="Arial" w:cs="Arial"/>
                <w:b/>
                <w:bCs/>
                <w:color w:val="000000"/>
                <w:sz w:val="14"/>
                <w:szCs w:val="14"/>
              </w:rPr>
            </w:pPr>
            <w:r w:rsidRPr="004D4296">
              <w:rPr>
                <w:rFonts w:ascii="Arial" w:hAnsi="Arial" w:cs="Arial"/>
                <w:b/>
                <w:bCs/>
                <w:color w:val="000000"/>
                <w:sz w:val="14"/>
                <w:szCs w:val="14"/>
              </w:rPr>
              <w:t>Especificação</w:t>
            </w:r>
          </w:p>
        </w:tc>
        <w:tc>
          <w:tcPr>
            <w:tcW w:w="1906" w:type="pct"/>
            <w:gridSpan w:val="3"/>
            <w:shd w:val="clear" w:color="000000" w:fill="C0C0C0"/>
            <w:hideMark/>
          </w:tcPr>
          <w:p w:rsidR="004D4296" w:rsidRPr="004D4296" w:rsidRDefault="004D4296" w:rsidP="004D4296">
            <w:pPr>
              <w:jc w:val="center"/>
              <w:rPr>
                <w:rFonts w:ascii="Arial" w:hAnsi="Arial" w:cs="Arial"/>
                <w:b/>
                <w:bCs/>
                <w:color w:val="000000"/>
                <w:sz w:val="14"/>
                <w:szCs w:val="14"/>
              </w:rPr>
            </w:pPr>
            <w:r w:rsidRPr="004D4296">
              <w:rPr>
                <w:rFonts w:ascii="Arial" w:hAnsi="Arial" w:cs="Arial"/>
                <w:b/>
                <w:bCs/>
                <w:color w:val="000000"/>
                <w:sz w:val="14"/>
                <w:szCs w:val="14"/>
              </w:rPr>
              <w:t>Executado</w:t>
            </w:r>
          </w:p>
        </w:tc>
        <w:tc>
          <w:tcPr>
            <w:tcW w:w="1665" w:type="pct"/>
            <w:gridSpan w:val="3"/>
            <w:shd w:val="clear" w:color="000000" w:fill="C0C0C0"/>
            <w:hideMark/>
          </w:tcPr>
          <w:p w:rsidR="004D4296" w:rsidRPr="004D4296" w:rsidRDefault="004D4296" w:rsidP="004D4296">
            <w:pPr>
              <w:jc w:val="center"/>
              <w:rPr>
                <w:rFonts w:ascii="Arial" w:hAnsi="Arial" w:cs="Arial"/>
                <w:b/>
                <w:bCs/>
                <w:color w:val="000000"/>
                <w:sz w:val="14"/>
                <w:szCs w:val="14"/>
              </w:rPr>
            </w:pPr>
            <w:r w:rsidRPr="004D4296">
              <w:rPr>
                <w:rFonts w:ascii="Arial" w:hAnsi="Arial" w:cs="Arial"/>
                <w:b/>
                <w:bCs/>
                <w:color w:val="000000"/>
                <w:sz w:val="14"/>
                <w:szCs w:val="14"/>
              </w:rPr>
              <w:t>Previsto</w:t>
            </w:r>
          </w:p>
        </w:tc>
      </w:tr>
      <w:tr w:rsidR="004D4296" w:rsidRPr="004D4296" w:rsidTr="000E6537">
        <w:trPr>
          <w:trHeight w:val="255"/>
        </w:trPr>
        <w:tc>
          <w:tcPr>
            <w:tcW w:w="1429" w:type="pct"/>
            <w:vMerge/>
            <w:vAlign w:val="center"/>
            <w:hideMark/>
          </w:tcPr>
          <w:p w:rsidR="004D4296" w:rsidRPr="004D4296" w:rsidRDefault="004D4296" w:rsidP="004D4296">
            <w:pPr>
              <w:rPr>
                <w:rFonts w:ascii="Arial" w:hAnsi="Arial" w:cs="Arial"/>
                <w:b/>
                <w:bCs/>
                <w:color w:val="000000"/>
                <w:sz w:val="14"/>
                <w:szCs w:val="14"/>
              </w:rPr>
            </w:pPr>
          </w:p>
        </w:tc>
        <w:tc>
          <w:tcPr>
            <w:tcW w:w="636" w:type="pct"/>
            <w:shd w:val="clear" w:color="000000" w:fill="C0C0C0"/>
            <w:noWrap/>
            <w:hideMark/>
          </w:tcPr>
          <w:p w:rsidR="004D4296" w:rsidRPr="004D4296" w:rsidRDefault="004D4296" w:rsidP="004D4296">
            <w:pPr>
              <w:jc w:val="center"/>
              <w:rPr>
                <w:rFonts w:ascii="Arial" w:hAnsi="Arial" w:cs="Arial"/>
                <w:b/>
                <w:bCs/>
                <w:color w:val="000000"/>
                <w:sz w:val="14"/>
                <w:szCs w:val="14"/>
              </w:rPr>
            </w:pPr>
            <w:r w:rsidRPr="004D4296">
              <w:rPr>
                <w:rFonts w:ascii="Arial" w:hAnsi="Arial" w:cs="Arial"/>
                <w:b/>
                <w:bCs/>
                <w:color w:val="000000"/>
                <w:sz w:val="14"/>
                <w:szCs w:val="14"/>
              </w:rPr>
              <w:t>2018</w:t>
            </w:r>
          </w:p>
        </w:tc>
        <w:tc>
          <w:tcPr>
            <w:tcW w:w="635" w:type="pct"/>
            <w:shd w:val="clear" w:color="000000" w:fill="C0C0C0"/>
            <w:noWrap/>
            <w:hideMark/>
          </w:tcPr>
          <w:p w:rsidR="004D4296" w:rsidRPr="004D4296" w:rsidRDefault="004D4296" w:rsidP="004D4296">
            <w:pPr>
              <w:jc w:val="center"/>
              <w:rPr>
                <w:rFonts w:ascii="Arial" w:hAnsi="Arial" w:cs="Arial"/>
                <w:b/>
                <w:bCs/>
                <w:color w:val="000000"/>
                <w:sz w:val="14"/>
                <w:szCs w:val="14"/>
              </w:rPr>
            </w:pPr>
            <w:r w:rsidRPr="004D4296">
              <w:rPr>
                <w:rFonts w:ascii="Arial" w:hAnsi="Arial" w:cs="Arial"/>
                <w:b/>
                <w:bCs/>
                <w:color w:val="000000"/>
                <w:sz w:val="14"/>
                <w:szCs w:val="14"/>
              </w:rPr>
              <w:t>2019</w:t>
            </w:r>
          </w:p>
        </w:tc>
        <w:tc>
          <w:tcPr>
            <w:tcW w:w="635" w:type="pct"/>
            <w:shd w:val="clear" w:color="000000" w:fill="C0C0C0"/>
            <w:noWrap/>
            <w:hideMark/>
          </w:tcPr>
          <w:p w:rsidR="004D4296" w:rsidRPr="004D4296" w:rsidRDefault="004D4296" w:rsidP="004D4296">
            <w:pPr>
              <w:jc w:val="center"/>
              <w:rPr>
                <w:rFonts w:ascii="Arial" w:hAnsi="Arial" w:cs="Arial"/>
                <w:b/>
                <w:bCs/>
                <w:color w:val="000000"/>
                <w:sz w:val="14"/>
                <w:szCs w:val="14"/>
              </w:rPr>
            </w:pPr>
            <w:r w:rsidRPr="004D4296">
              <w:rPr>
                <w:rFonts w:ascii="Arial" w:hAnsi="Arial" w:cs="Arial"/>
                <w:b/>
                <w:bCs/>
                <w:color w:val="000000"/>
                <w:sz w:val="14"/>
                <w:szCs w:val="14"/>
              </w:rPr>
              <w:t>2020</w:t>
            </w:r>
          </w:p>
        </w:tc>
        <w:tc>
          <w:tcPr>
            <w:tcW w:w="635" w:type="pct"/>
            <w:shd w:val="clear" w:color="000000" w:fill="C0C0C0"/>
            <w:noWrap/>
            <w:hideMark/>
          </w:tcPr>
          <w:p w:rsidR="004D4296" w:rsidRPr="004D4296" w:rsidRDefault="004D4296" w:rsidP="004D4296">
            <w:pPr>
              <w:jc w:val="center"/>
              <w:rPr>
                <w:rFonts w:ascii="Arial" w:hAnsi="Arial" w:cs="Arial"/>
                <w:b/>
                <w:bCs/>
                <w:color w:val="000000"/>
                <w:sz w:val="14"/>
                <w:szCs w:val="14"/>
              </w:rPr>
            </w:pPr>
            <w:r w:rsidRPr="004D4296">
              <w:rPr>
                <w:rFonts w:ascii="Arial" w:hAnsi="Arial" w:cs="Arial"/>
                <w:b/>
                <w:bCs/>
                <w:color w:val="000000"/>
                <w:sz w:val="14"/>
                <w:szCs w:val="14"/>
              </w:rPr>
              <w:t>2021</w:t>
            </w:r>
          </w:p>
        </w:tc>
        <w:tc>
          <w:tcPr>
            <w:tcW w:w="551" w:type="pct"/>
            <w:shd w:val="clear" w:color="000000" w:fill="C0C0C0"/>
            <w:noWrap/>
            <w:hideMark/>
          </w:tcPr>
          <w:p w:rsidR="004D4296" w:rsidRPr="004D4296" w:rsidRDefault="004D4296" w:rsidP="004D4296">
            <w:pPr>
              <w:jc w:val="center"/>
              <w:rPr>
                <w:rFonts w:ascii="Arial" w:hAnsi="Arial" w:cs="Arial"/>
                <w:b/>
                <w:bCs/>
                <w:color w:val="000000"/>
                <w:sz w:val="14"/>
                <w:szCs w:val="14"/>
              </w:rPr>
            </w:pPr>
            <w:r w:rsidRPr="004D4296">
              <w:rPr>
                <w:rFonts w:ascii="Arial" w:hAnsi="Arial" w:cs="Arial"/>
                <w:b/>
                <w:bCs/>
                <w:color w:val="000000"/>
                <w:sz w:val="14"/>
                <w:szCs w:val="14"/>
              </w:rPr>
              <w:t>2022</w:t>
            </w:r>
          </w:p>
        </w:tc>
        <w:tc>
          <w:tcPr>
            <w:tcW w:w="479" w:type="pct"/>
            <w:shd w:val="clear" w:color="000000" w:fill="C0C0C0"/>
            <w:noWrap/>
            <w:hideMark/>
          </w:tcPr>
          <w:p w:rsidR="004D4296" w:rsidRPr="004D4296" w:rsidRDefault="004D4296" w:rsidP="004D4296">
            <w:pPr>
              <w:jc w:val="center"/>
              <w:rPr>
                <w:rFonts w:ascii="Arial" w:hAnsi="Arial" w:cs="Arial"/>
                <w:b/>
                <w:bCs/>
                <w:color w:val="000000"/>
                <w:sz w:val="14"/>
                <w:szCs w:val="14"/>
              </w:rPr>
            </w:pPr>
            <w:r w:rsidRPr="004D4296">
              <w:rPr>
                <w:rFonts w:ascii="Arial" w:hAnsi="Arial" w:cs="Arial"/>
                <w:b/>
                <w:bCs/>
                <w:color w:val="000000"/>
                <w:sz w:val="14"/>
                <w:szCs w:val="14"/>
              </w:rPr>
              <w:t>2023</w:t>
            </w:r>
          </w:p>
        </w:tc>
      </w:tr>
      <w:tr w:rsidR="004D4296" w:rsidRPr="004D4296" w:rsidTr="000E6537">
        <w:trPr>
          <w:trHeight w:val="404"/>
        </w:trPr>
        <w:tc>
          <w:tcPr>
            <w:tcW w:w="1429" w:type="pct"/>
            <w:shd w:val="clear" w:color="auto" w:fill="auto"/>
            <w:hideMark/>
          </w:tcPr>
          <w:p w:rsidR="004D4296" w:rsidRPr="004D4296" w:rsidRDefault="004D4296" w:rsidP="004D4296">
            <w:pPr>
              <w:rPr>
                <w:rFonts w:ascii="Arial" w:hAnsi="Arial" w:cs="Arial"/>
                <w:color w:val="000000"/>
                <w:sz w:val="14"/>
                <w:szCs w:val="14"/>
              </w:rPr>
            </w:pPr>
            <w:r w:rsidRPr="004D4296">
              <w:rPr>
                <w:rFonts w:ascii="Arial" w:hAnsi="Arial" w:cs="Arial"/>
                <w:color w:val="000000"/>
                <w:sz w:val="14"/>
                <w:szCs w:val="14"/>
              </w:rPr>
              <w:t> </w:t>
            </w:r>
          </w:p>
          <w:p w:rsidR="004D4296" w:rsidRPr="004D4296" w:rsidRDefault="004D4296" w:rsidP="004D4296">
            <w:pPr>
              <w:rPr>
                <w:rFonts w:ascii="Arial" w:hAnsi="Arial" w:cs="Arial"/>
                <w:color w:val="000000"/>
                <w:sz w:val="14"/>
                <w:szCs w:val="14"/>
              </w:rPr>
            </w:pPr>
            <w:r w:rsidRPr="004D4296">
              <w:rPr>
                <w:rFonts w:ascii="Arial" w:hAnsi="Arial" w:cs="Arial"/>
                <w:color w:val="000000"/>
                <w:sz w:val="14"/>
                <w:szCs w:val="14"/>
              </w:rPr>
              <w:t>DÍVIDA CONSOLIDADA - DC (I)</w:t>
            </w:r>
          </w:p>
        </w:tc>
        <w:tc>
          <w:tcPr>
            <w:tcW w:w="636"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1.873.766,03</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957.955,20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2.629.884,85</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551"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479"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r>
      <w:tr w:rsidR="004D4296" w:rsidRPr="004D4296" w:rsidTr="000E6537">
        <w:trPr>
          <w:trHeight w:val="126"/>
        </w:trPr>
        <w:tc>
          <w:tcPr>
            <w:tcW w:w="1429" w:type="pct"/>
            <w:shd w:val="clear" w:color="auto" w:fill="auto"/>
            <w:hideMark/>
          </w:tcPr>
          <w:p w:rsidR="004D4296" w:rsidRPr="004D4296" w:rsidRDefault="004D4296" w:rsidP="004D4296">
            <w:pPr>
              <w:rPr>
                <w:rFonts w:ascii="Arial" w:hAnsi="Arial" w:cs="Arial"/>
                <w:color w:val="000000"/>
                <w:sz w:val="14"/>
                <w:szCs w:val="14"/>
              </w:rPr>
            </w:pPr>
            <w:r w:rsidRPr="004D4296">
              <w:rPr>
                <w:rFonts w:ascii="Arial" w:hAnsi="Arial" w:cs="Arial"/>
                <w:color w:val="000000"/>
                <w:sz w:val="14"/>
                <w:szCs w:val="14"/>
              </w:rPr>
              <w:t>  Dívida Mobiliária</w:t>
            </w:r>
          </w:p>
        </w:tc>
        <w:tc>
          <w:tcPr>
            <w:tcW w:w="636"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551"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479"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r>
      <w:tr w:rsidR="004D4296" w:rsidRPr="004D4296" w:rsidTr="000E6537">
        <w:trPr>
          <w:trHeight w:val="130"/>
        </w:trPr>
        <w:tc>
          <w:tcPr>
            <w:tcW w:w="1429" w:type="pct"/>
            <w:shd w:val="clear" w:color="auto" w:fill="auto"/>
            <w:hideMark/>
          </w:tcPr>
          <w:p w:rsidR="004D4296" w:rsidRPr="004D4296" w:rsidRDefault="004D4296" w:rsidP="004D4296">
            <w:pPr>
              <w:rPr>
                <w:rFonts w:ascii="Arial" w:hAnsi="Arial" w:cs="Arial"/>
                <w:color w:val="000000"/>
                <w:sz w:val="14"/>
                <w:szCs w:val="14"/>
              </w:rPr>
            </w:pPr>
            <w:r w:rsidRPr="004D4296">
              <w:rPr>
                <w:rFonts w:ascii="Arial" w:hAnsi="Arial" w:cs="Arial"/>
                <w:color w:val="000000"/>
                <w:sz w:val="14"/>
                <w:szCs w:val="14"/>
              </w:rPr>
              <w:t>Dívida Contratual</w:t>
            </w:r>
          </w:p>
        </w:tc>
        <w:tc>
          <w:tcPr>
            <w:tcW w:w="636"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1.873.766,03</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935.923,97</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2.607.853,62</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551"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479"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r>
      <w:tr w:rsidR="004D4296" w:rsidRPr="004D4296" w:rsidTr="000E6537">
        <w:trPr>
          <w:trHeight w:val="222"/>
        </w:trPr>
        <w:tc>
          <w:tcPr>
            <w:tcW w:w="1429" w:type="pct"/>
            <w:shd w:val="clear" w:color="auto" w:fill="auto"/>
            <w:hideMark/>
          </w:tcPr>
          <w:p w:rsidR="004D4296" w:rsidRPr="004D4296" w:rsidRDefault="004D4296" w:rsidP="004D4296">
            <w:pPr>
              <w:rPr>
                <w:rFonts w:ascii="Arial" w:hAnsi="Arial" w:cs="Arial"/>
                <w:color w:val="000000"/>
                <w:sz w:val="14"/>
                <w:szCs w:val="14"/>
              </w:rPr>
            </w:pPr>
            <w:r w:rsidRPr="004D4296">
              <w:rPr>
                <w:rFonts w:ascii="Arial" w:hAnsi="Arial" w:cs="Arial"/>
                <w:color w:val="000000"/>
                <w:sz w:val="14"/>
                <w:szCs w:val="14"/>
              </w:rPr>
              <w:t> </w:t>
            </w:r>
            <w:r>
              <w:rPr>
                <w:rFonts w:ascii="Arial" w:hAnsi="Arial" w:cs="Arial"/>
                <w:color w:val="000000"/>
                <w:sz w:val="14"/>
                <w:szCs w:val="14"/>
              </w:rPr>
              <w:t>E</w:t>
            </w:r>
            <w:r w:rsidRPr="004D4296">
              <w:rPr>
                <w:rFonts w:ascii="Arial" w:hAnsi="Arial" w:cs="Arial"/>
                <w:color w:val="000000"/>
                <w:sz w:val="14"/>
                <w:szCs w:val="14"/>
              </w:rPr>
              <w:t>mpréstimos</w:t>
            </w:r>
          </w:p>
        </w:tc>
        <w:tc>
          <w:tcPr>
            <w:tcW w:w="636"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1.873.766,03</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935.923,97</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2.607.853,62</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551"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479"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r>
      <w:tr w:rsidR="004D4296" w:rsidRPr="004D4296" w:rsidTr="000E6537">
        <w:trPr>
          <w:trHeight w:val="169"/>
        </w:trPr>
        <w:tc>
          <w:tcPr>
            <w:tcW w:w="1429" w:type="pct"/>
            <w:shd w:val="clear" w:color="auto" w:fill="auto"/>
            <w:hideMark/>
          </w:tcPr>
          <w:p w:rsidR="004D4296" w:rsidRPr="004D4296" w:rsidRDefault="004D4296" w:rsidP="004D4296">
            <w:pPr>
              <w:rPr>
                <w:rFonts w:ascii="Arial" w:hAnsi="Arial" w:cs="Arial"/>
                <w:color w:val="000000"/>
                <w:sz w:val="14"/>
                <w:szCs w:val="14"/>
              </w:rPr>
            </w:pPr>
            <w:r w:rsidRPr="004D4296">
              <w:rPr>
                <w:rFonts w:ascii="Arial" w:hAnsi="Arial" w:cs="Arial"/>
                <w:color w:val="000000"/>
                <w:sz w:val="14"/>
                <w:szCs w:val="14"/>
              </w:rPr>
              <w:t> Internos</w:t>
            </w:r>
          </w:p>
        </w:tc>
        <w:tc>
          <w:tcPr>
            <w:tcW w:w="636"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1.873.766,03</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935.923,97</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2.607.853,62</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551"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479"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r>
      <w:tr w:rsidR="004D4296" w:rsidRPr="004D4296" w:rsidTr="000E6537">
        <w:trPr>
          <w:trHeight w:val="184"/>
        </w:trPr>
        <w:tc>
          <w:tcPr>
            <w:tcW w:w="1429" w:type="pct"/>
            <w:shd w:val="clear" w:color="auto" w:fill="auto"/>
            <w:hideMark/>
          </w:tcPr>
          <w:p w:rsidR="004D4296" w:rsidRPr="004D4296" w:rsidRDefault="004D4296" w:rsidP="004D4296">
            <w:pPr>
              <w:rPr>
                <w:rFonts w:ascii="Arial" w:hAnsi="Arial" w:cs="Arial"/>
                <w:color w:val="000000"/>
                <w:sz w:val="14"/>
                <w:szCs w:val="14"/>
              </w:rPr>
            </w:pPr>
            <w:r w:rsidRPr="004D4296">
              <w:rPr>
                <w:rFonts w:ascii="Arial" w:hAnsi="Arial" w:cs="Arial"/>
                <w:color w:val="000000"/>
                <w:sz w:val="14"/>
                <w:szCs w:val="14"/>
              </w:rPr>
              <w:t> Externos</w:t>
            </w:r>
          </w:p>
        </w:tc>
        <w:tc>
          <w:tcPr>
            <w:tcW w:w="636"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551"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479"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r>
      <w:tr w:rsidR="004D4296" w:rsidRPr="004D4296" w:rsidTr="000E6537">
        <w:trPr>
          <w:trHeight w:val="330"/>
        </w:trPr>
        <w:tc>
          <w:tcPr>
            <w:tcW w:w="1429" w:type="pct"/>
            <w:shd w:val="clear" w:color="auto" w:fill="auto"/>
            <w:hideMark/>
          </w:tcPr>
          <w:p w:rsidR="004D4296" w:rsidRPr="004D4296" w:rsidRDefault="004D4296" w:rsidP="004D4296">
            <w:pPr>
              <w:rPr>
                <w:rFonts w:ascii="Arial" w:hAnsi="Arial" w:cs="Arial"/>
                <w:color w:val="000000"/>
                <w:sz w:val="14"/>
                <w:szCs w:val="14"/>
              </w:rPr>
            </w:pPr>
            <w:r w:rsidRPr="004D4296">
              <w:rPr>
                <w:rFonts w:ascii="Arial" w:hAnsi="Arial" w:cs="Arial"/>
                <w:color w:val="000000"/>
                <w:sz w:val="14"/>
                <w:szCs w:val="14"/>
              </w:rPr>
              <w:t>  Reestruturação da Dívida de Estados e Municípios</w:t>
            </w:r>
          </w:p>
        </w:tc>
        <w:tc>
          <w:tcPr>
            <w:tcW w:w="636"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551"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479"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r>
      <w:tr w:rsidR="004D4296" w:rsidRPr="004D4296" w:rsidTr="000E6537">
        <w:trPr>
          <w:trHeight w:val="102"/>
        </w:trPr>
        <w:tc>
          <w:tcPr>
            <w:tcW w:w="1429" w:type="pct"/>
            <w:shd w:val="clear" w:color="auto" w:fill="auto"/>
            <w:hideMark/>
          </w:tcPr>
          <w:p w:rsidR="004D4296" w:rsidRPr="004D4296" w:rsidRDefault="004D4296" w:rsidP="004D4296">
            <w:pPr>
              <w:rPr>
                <w:rFonts w:ascii="Arial" w:hAnsi="Arial" w:cs="Arial"/>
                <w:color w:val="000000"/>
                <w:sz w:val="14"/>
                <w:szCs w:val="14"/>
              </w:rPr>
            </w:pPr>
            <w:r w:rsidRPr="004D4296">
              <w:rPr>
                <w:rFonts w:ascii="Arial" w:hAnsi="Arial" w:cs="Arial"/>
                <w:color w:val="000000"/>
                <w:sz w:val="14"/>
                <w:szCs w:val="14"/>
              </w:rPr>
              <w:t> Financiamentos</w:t>
            </w:r>
          </w:p>
        </w:tc>
        <w:tc>
          <w:tcPr>
            <w:tcW w:w="636"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551"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479"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r>
      <w:tr w:rsidR="004D4296" w:rsidRPr="004D4296" w:rsidTr="000E6537">
        <w:trPr>
          <w:trHeight w:val="134"/>
        </w:trPr>
        <w:tc>
          <w:tcPr>
            <w:tcW w:w="1429" w:type="pct"/>
            <w:shd w:val="clear" w:color="auto" w:fill="auto"/>
            <w:hideMark/>
          </w:tcPr>
          <w:p w:rsidR="004D4296" w:rsidRPr="004D4296" w:rsidRDefault="004D4296" w:rsidP="004D4296">
            <w:pPr>
              <w:rPr>
                <w:rFonts w:ascii="Arial" w:hAnsi="Arial" w:cs="Arial"/>
                <w:color w:val="000000"/>
                <w:sz w:val="14"/>
                <w:szCs w:val="14"/>
              </w:rPr>
            </w:pPr>
            <w:r w:rsidRPr="004D4296">
              <w:rPr>
                <w:rFonts w:ascii="Arial" w:hAnsi="Arial" w:cs="Arial"/>
                <w:color w:val="000000"/>
                <w:sz w:val="14"/>
                <w:szCs w:val="14"/>
              </w:rPr>
              <w:t>  Internos</w:t>
            </w:r>
          </w:p>
        </w:tc>
        <w:tc>
          <w:tcPr>
            <w:tcW w:w="636"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551"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479"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r>
      <w:tr w:rsidR="004D4296" w:rsidRPr="004D4296" w:rsidTr="000E6537">
        <w:trPr>
          <w:trHeight w:val="138"/>
        </w:trPr>
        <w:tc>
          <w:tcPr>
            <w:tcW w:w="1429" w:type="pct"/>
            <w:shd w:val="clear" w:color="auto" w:fill="auto"/>
            <w:hideMark/>
          </w:tcPr>
          <w:p w:rsidR="004D4296" w:rsidRPr="004D4296" w:rsidRDefault="004D4296" w:rsidP="004D4296">
            <w:pPr>
              <w:rPr>
                <w:rFonts w:ascii="Arial" w:hAnsi="Arial" w:cs="Arial"/>
                <w:color w:val="000000"/>
                <w:sz w:val="14"/>
                <w:szCs w:val="14"/>
              </w:rPr>
            </w:pPr>
            <w:r w:rsidRPr="004D4296">
              <w:rPr>
                <w:rFonts w:ascii="Arial" w:hAnsi="Arial" w:cs="Arial"/>
                <w:color w:val="000000"/>
                <w:sz w:val="14"/>
                <w:szCs w:val="14"/>
              </w:rPr>
              <w:t> Externos</w:t>
            </w:r>
          </w:p>
        </w:tc>
        <w:tc>
          <w:tcPr>
            <w:tcW w:w="636"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551"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479"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r>
      <w:tr w:rsidR="004D4296" w:rsidRPr="004D4296" w:rsidTr="000E6537">
        <w:trPr>
          <w:trHeight w:val="112"/>
        </w:trPr>
        <w:tc>
          <w:tcPr>
            <w:tcW w:w="1429" w:type="pct"/>
            <w:shd w:val="clear" w:color="auto" w:fill="auto"/>
            <w:hideMark/>
          </w:tcPr>
          <w:p w:rsidR="004D4296" w:rsidRPr="004D4296" w:rsidRDefault="004D4296" w:rsidP="004D4296">
            <w:pPr>
              <w:rPr>
                <w:rFonts w:ascii="Arial" w:hAnsi="Arial" w:cs="Arial"/>
                <w:color w:val="000000"/>
                <w:sz w:val="14"/>
                <w:szCs w:val="14"/>
              </w:rPr>
            </w:pPr>
            <w:r w:rsidRPr="004D4296">
              <w:rPr>
                <w:rFonts w:ascii="Arial" w:hAnsi="Arial" w:cs="Arial"/>
                <w:color w:val="000000"/>
                <w:sz w:val="14"/>
                <w:szCs w:val="14"/>
              </w:rPr>
              <w:t>Parcelamento e Renegociação de dívidas</w:t>
            </w:r>
          </w:p>
        </w:tc>
        <w:tc>
          <w:tcPr>
            <w:tcW w:w="636"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551"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479"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r>
      <w:tr w:rsidR="004D4296" w:rsidRPr="004D4296" w:rsidTr="000E6537">
        <w:trPr>
          <w:trHeight w:val="140"/>
        </w:trPr>
        <w:tc>
          <w:tcPr>
            <w:tcW w:w="1429" w:type="pct"/>
            <w:shd w:val="clear" w:color="auto" w:fill="auto"/>
            <w:hideMark/>
          </w:tcPr>
          <w:p w:rsidR="004D4296" w:rsidRPr="004D4296" w:rsidRDefault="004D4296" w:rsidP="004D4296">
            <w:pPr>
              <w:rPr>
                <w:rFonts w:ascii="Arial" w:hAnsi="Arial" w:cs="Arial"/>
                <w:color w:val="000000"/>
                <w:sz w:val="14"/>
                <w:szCs w:val="14"/>
              </w:rPr>
            </w:pPr>
            <w:r w:rsidRPr="004D4296">
              <w:rPr>
                <w:rFonts w:ascii="Arial" w:hAnsi="Arial" w:cs="Arial"/>
                <w:color w:val="000000"/>
                <w:sz w:val="14"/>
                <w:szCs w:val="14"/>
              </w:rPr>
              <w:t>De Tributos</w:t>
            </w:r>
          </w:p>
        </w:tc>
        <w:tc>
          <w:tcPr>
            <w:tcW w:w="636"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551"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479"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r>
      <w:tr w:rsidR="004D4296" w:rsidRPr="004D4296" w:rsidTr="000E6537">
        <w:trPr>
          <w:trHeight w:val="242"/>
        </w:trPr>
        <w:tc>
          <w:tcPr>
            <w:tcW w:w="1429" w:type="pct"/>
            <w:shd w:val="clear" w:color="auto" w:fill="auto"/>
            <w:hideMark/>
          </w:tcPr>
          <w:p w:rsidR="004D4296" w:rsidRPr="004D4296" w:rsidRDefault="004D4296" w:rsidP="004D4296">
            <w:pPr>
              <w:rPr>
                <w:rFonts w:ascii="Arial" w:hAnsi="Arial" w:cs="Arial"/>
                <w:color w:val="000000"/>
                <w:sz w:val="14"/>
                <w:szCs w:val="14"/>
              </w:rPr>
            </w:pPr>
            <w:r w:rsidRPr="004D4296">
              <w:rPr>
                <w:rFonts w:ascii="Arial" w:hAnsi="Arial" w:cs="Arial"/>
                <w:color w:val="000000"/>
                <w:sz w:val="14"/>
                <w:szCs w:val="14"/>
              </w:rPr>
              <w:t> De Contribuições Previdenciárias</w:t>
            </w:r>
          </w:p>
        </w:tc>
        <w:tc>
          <w:tcPr>
            <w:tcW w:w="636"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551"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479"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r>
      <w:tr w:rsidR="004D4296" w:rsidRPr="004D4296" w:rsidTr="000E6537">
        <w:trPr>
          <w:trHeight w:val="132"/>
        </w:trPr>
        <w:tc>
          <w:tcPr>
            <w:tcW w:w="1429" w:type="pct"/>
            <w:shd w:val="clear" w:color="auto" w:fill="auto"/>
            <w:hideMark/>
          </w:tcPr>
          <w:p w:rsidR="004D4296" w:rsidRPr="004D4296" w:rsidRDefault="004D4296" w:rsidP="004D4296">
            <w:pPr>
              <w:rPr>
                <w:rFonts w:ascii="Arial" w:hAnsi="Arial" w:cs="Arial"/>
                <w:color w:val="000000"/>
                <w:sz w:val="14"/>
                <w:szCs w:val="14"/>
              </w:rPr>
            </w:pPr>
            <w:r w:rsidRPr="004D4296">
              <w:rPr>
                <w:rFonts w:ascii="Arial" w:hAnsi="Arial" w:cs="Arial"/>
                <w:color w:val="000000"/>
                <w:sz w:val="14"/>
                <w:szCs w:val="14"/>
              </w:rPr>
              <w:t> De Demais Contribuições Sociais</w:t>
            </w:r>
          </w:p>
        </w:tc>
        <w:tc>
          <w:tcPr>
            <w:tcW w:w="636"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551"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479"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r>
      <w:tr w:rsidR="004D4296" w:rsidRPr="004D4296" w:rsidTr="000E6537">
        <w:trPr>
          <w:trHeight w:val="106"/>
        </w:trPr>
        <w:tc>
          <w:tcPr>
            <w:tcW w:w="1429" w:type="pct"/>
            <w:shd w:val="clear" w:color="auto" w:fill="auto"/>
            <w:hideMark/>
          </w:tcPr>
          <w:p w:rsidR="004D4296" w:rsidRPr="004D4296" w:rsidRDefault="004D4296" w:rsidP="004D4296">
            <w:pPr>
              <w:rPr>
                <w:rFonts w:ascii="Arial" w:hAnsi="Arial" w:cs="Arial"/>
                <w:color w:val="000000"/>
                <w:sz w:val="14"/>
                <w:szCs w:val="14"/>
              </w:rPr>
            </w:pPr>
            <w:r w:rsidRPr="004D4296">
              <w:rPr>
                <w:rFonts w:ascii="Arial" w:hAnsi="Arial" w:cs="Arial"/>
                <w:color w:val="000000"/>
                <w:sz w:val="14"/>
                <w:szCs w:val="14"/>
              </w:rPr>
              <w:t>Do FGTS</w:t>
            </w:r>
          </w:p>
        </w:tc>
        <w:tc>
          <w:tcPr>
            <w:tcW w:w="636"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551"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479"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r>
      <w:tr w:rsidR="004D4296" w:rsidRPr="004D4296" w:rsidTr="000E6537">
        <w:trPr>
          <w:trHeight w:val="80"/>
        </w:trPr>
        <w:tc>
          <w:tcPr>
            <w:tcW w:w="1429" w:type="pct"/>
            <w:shd w:val="clear" w:color="auto" w:fill="auto"/>
            <w:hideMark/>
          </w:tcPr>
          <w:p w:rsidR="004D4296" w:rsidRPr="004D4296" w:rsidRDefault="004D4296" w:rsidP="004D4296">
            <w:pPr>
              <w:rPr>
                <w:rFonts w:ascii="Arial" w:hAnsi="Arial" w:cs="Arial"/>
                <w:color w:val="000000"/>
                <w:sz w:val="14"/>
                <w:szCs w:val="14"/>
              </w:rPr>
            </w:pPr>
            <w:r w:rsidRPr="004D4296">
              <w:rPr>
                <w:rFonts w:ascii="Arial" w:hAnsi="Arial" w:cs="Arial"/>
                <w:color w:val="000000"/>
                <w:sz w:val="14"/>
                <w:szCs w:val="14"/>
              </w:rPr>
              <w:t>Com Instituição Não Financeira</w:t>
            </w:r>
          </w:p>
        </w:tc>
        <w:tc>
          <w:tcPr>
            <w:tcW w:w="636"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551"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479"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r>
      <w:tr w:rsidR="004D4296" w:rsidRPr="004D4296" w:rsidTr="000E6537">
        <w:trPr>
          <w:trHeight w:val="182"/>
        </w:trPr>
        <w:tc>
          <w:tcPr>
            <w:tcW w:w="1429" w:type="pct"/>
            <w:shd w:val="clear" w:color="auto" w:fill="auto"/>
            <w:hideMark/>
          </w:tcPr>
          <w:p w:rsidR="004D4296" w:rsidRPr="004D4296" w:rsidRDefault="004D4296" w:rsidP="004D4296">
            <w:pPr>
              <w:rPr>
                <w:rFonts w:ascii="Arial" w:hAnsi="Arial" w:cs="Arial"/>
                <w:color w:val="000000"/>
                <w:sz w:val="14"/>
                <w:szCs w:val="14"/>
              </w:rPr>
            </w:pPr>
            <w:r w:rsidRPr="004D4296">
              <w:rPr>
                <w:rFonts w:ascii="Arial" w:hAnsi="Arial" w:cs="Arial"/>
                <w:color w:val="000000"/>
                <w:sz w:val="14"/>
                <w:szCs w:val="14"/>
              </w:rPr>
              <w:t>Demais Dívidas Contratuais</w:t>
            </w:r>
          </w:p>
        </w:tc>
        <w:tc>
          <w:tcPr>
            <w:tcW w:w="636"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551"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479"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r>
      <w:tr w:rsidR="004D4296" w:rsidRPr="004D4296" w:rsidTr="000E6537">
        <w:trPr>
          <w:trHeight w:val="270"/>
        </w:trPr>
        <w:tc>
          <w:tcPr>
            <w:tcW w:w="1429" w:type="pct"/>
            <w:shd w:val="clear" w:color="auto" w:fill="auto"/>
            <w:hideMark/>
          </w:tcPr>
          <w:p w:rsidR="004D4296" w:rsidRPr="004D4296" w:rsidRDefault="004D4296" w:rsidP="004D4296">
            <w:pPr>
              <w:rPr>
                <w:rFonts w:ascii="Arial" w:hAnsi="Arial" w:cs="Arial"/>
                <w:color w:val="000000"/>
                <w:sz w:val="14"/>
                <w:szCs w:val="14"/>
              </w:rPr>
            </w:pPr>
            <w:proofErr w:type="spellStart"/>
            <w:r w:rsidRPr="004D4296">
              <w:rPr>
                <w:rFonts w:ascii="Arial" w:hAnsi="Arial" w:cs="Arial"/>
                <w:color w:val="000000"/>
                <w:sz w:val="14"/>
                <w:szCs w:val="14"/>
              </w:rPr>
              <w:t>Precatorios</w:t>
            </w:r>
            <w:proofErr w:type="spellEnd"/>
            <w:r w:rsidRPr="004D4296">
              <w:rPr>
                <w:rFonts w:ascii="Arial" w:hAnsi="Arial" w:cs="Arial"/>
                <w:color w:val="000000"/>
                <w:sz w:val="14"/>
                <w:szCs w:val="14"/>
              </w:rPr>
              <w:t xml:space="preserve"> Posteriores a 05/05/2000 (inclusive) - Vencidos e não pagos</w:t>
            </w:r>
          </w:p>
        </w:tc>
        <w:tc>
          <w:tcPr>
            <w:tcW w:w="636"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22.031,23</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22.031,23</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551"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479"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r>
      <w:tr w:rsidR="004D4296" w:rsidRPr="004D4296" w:rsidTr="000E6537">
        <w:trPr>
          <w:trHeight w:val="90"/>
        </w:trPr>
        <w:tc>
          <w:tcPr>
            <w:tcW w:w="1429" w:type="pct"/>
            <w:shd w:val="clear" w:color="auto" w:fill="auto"/>
            <w:hideMark/>
          </w:tcPr>
          <w:p w:rsidR="004D4296" w:rsidRPr="004D4296" w:rsidRDefault="004D4296" w:rsidP="004D4296">
            <w:pPr>
              <w:rPr>
                <w:rFonts w:ascii="Arial" w:hAnsi="Arial" w:cs="Arial"/>
                <w:color w:val="000000"/>
                <w:sz w:val="14"/>
                <w:szCs w:val="14"/>
              </w:rPr>
            </w:pPr>
            <w:r w:rsidRPr="004D4296">
              <w:rPr>
                <w:rFonts w:ascii="Arial" w:hAnsi="Arial" w:cs="Arial"/>
                <w:color w:val="000000"/>
                <w:sz w:val="14"/>
                <w:szCs w:val="14"/>
              </w:rPr>
              <w:t>Outras Dívidas</w:t>
            </w:r>
          </w:p>
        </w:tc>
        <w:tc>
          <w:tcPr>
            <w:tcW w:w="636"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551"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479"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0,00</w:t>
            </w:r>
          </w:p>
        </w:tc>
      </w:tr>
      <w:tr w:rsidR="004D4296" w:rsidRPr="004D4296" w:rsidTr="000E6537">
        <w:trPr>
          <w:trHeight w:val="206"/>
        </w:trPr>
        <w:tc>
          <w:tcPr>
            <w:tcW w:w="1429" w:type="pct"/>
            <w:shd w:val="clear" w:color="auto" w:fill="auto"/>
            <w:hideMark/>
          </w:tcPr>
          <w:p w:rsidR="004D4296" w:rsidRPr="004D4296" w:rsidRDefault="004D4296" w:rsidP="004D4296">
            <w:pPr>
              <w:rPr>
                <w:rFonts w:ascii="Arial" w:hAnsi="Arial" w:cs="Arial"/>
                <w:color w:val="000000"/>
                <w:sz w:val="14"/>
                <w:szCs w:val="14"/>
              </w:rPr>
            </w:pPr>
            <w:r w:rsidRPr="004D4296">
              <w:rPr>
                <w:rFonts w:ascii="Arial" w:hAnsi="Arial" w:cs="Arial"/>
                <w:color w:val="000000"/>
                <w:sz w:val="14"/>
                <w:szCs w:val="14"/>
              </w:rPr>
              <w:t>DEDUÇÕES (II)</w:t>
            </w:r>
          </w:p>
        </w:tc>
        <w:tc>
          <w:tcPr>
            <w:tcW w:w="636"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4.356.830,13</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4.650.297,90</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5.507.963,61</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3.524.730,19</w:t>
            </w:r>
          </w:p>
        </w:tc>
        <w:tc>
          <w:tcPr>
            <w:tcW w:w="551"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3.700.966,70</w:t>
            </w:r>
          </w:p>
        </w:tc>
        <w:tc>
          <w:tcPr>
            <w:tcW w:w="479"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3.886.015,03</w:t>
            </w:r>
          </w:p>
        </w:tc>
      </w:tr>
      <w:tr w:rsidR="004D4296" w:rsidRPr="004D4296" w:rsidTr="000E6537">
        <w:trPr>
          <w:trHeight w:val="155"/>
        </w:trPr>
        <w:tc>
          <w:tcPr>
            <w:tcW w:w="1429" w:type="pct"/>
            <w:shd w:val="clear" w:color="auto" w:fill="auto"/>
            <w:hideMark/>
          </w:tcPr>
          <w:p w:rsidR="004D4296" w:rsidRPr="004D4296" w:rsidRDefault="004D4296" w:rsidP="004D4296">
            <w:pPr>
              <w:rPr>
                <w:rFonts w:ascii="Arial" w:hAnsi="Arial" w:cs="Arial"/>
                <w:color w:val="000000"/>
                <w:sz w:val="14"/>
                <w:szCs w:val="14"/>
              </w:rPr>
            </w:pPr>
            <w:r w:rsidRPr="004D4296">
              <w:rPr>
                <w:rFonts w:ascii="Arial" w:hAnsi="Arial" w:cs="Arial"/>
                <w:color w:val="000000"/>
                <w:sz w:val="14"/>
                <w:szCs w:val="14"/>
              </w:rPr>
              <w:t>Disponibilidade de Caixa</w:t>
            </w:r>
          </w:p>
        </w:tc>
        <w:tc>
          <w:tcPr>
            <w:tcW w:w="636"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4.356.596,03</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4.625.501,86</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5.472.843,88</w:t>
            </w:r>
          </w:p>
        </w:tc>
        <w:tc>
          <w:tcPr>
            <w:tcW w:w="635"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3.512.613,11</w:t>
            </w:r>
          </w:p>
        </w:tc>
        <w:tc>
          <w:tcPr>
            <w:tcW w:w="551"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3.688.243,77</w:t>
            </w:r>
          </w:p>
        </w:tc>
        <w:tc>
          <w:tcPr>
            <w:tcW w:w="479" w:type="pct"/>
            <w:shd w:val="clear" w:color="auto" w:fill="auto"/>
            <w:noWrap/>
            <w:hideMark/>
          </w:tcPr>
          <w:p w:rsidR="004D4296" w:rsidRPr="004D4296" w:rsidRDefault="004D4296" w:rsidP="004D4296">
            <w:pPr>
              <w:jc w:val="right"/>
              <w:rPr>
                <w:rFonts w:ascii="Arial" w:hAnsi="Arial" w:cs="Arial"/>
                <w:color w:val="000000"/>
                <w:sz w:val="14"/>
                <w:szCs w:val="14"/>
              </w:rPr>
            </w:pPr>
            <w:r w:rsidRPr="004D4296">
              <w:rPr>
                <w:rFonts w:ascii="Arial" w:hAnsi="Arial" w:cs="Arial"/>
                <w:color w:val="000000"/>
                <w:sz w:val="14"/>
                <w:szCs w:val="14"/>
              </w:rPr>
              <w:t>3.872.655,95</w:t>
            </w:r>
          </w:p>
        </w:tc>
      </w:tr>
      <w:tr w:rsidR="00A50A34" w:rsidRPr="004D4296" w:rsidTr="000E6537">
        <w:trPr>
          <w:trHeight w:val="116"/>
        </w:trPr>
        <w:tc>
          <w:tcPr>
            <w:tcW w:w="1429" w:type="pct"/>
            <w:shd w:val="clear" w:color="auto" w:fill="auto"/>
            <w:hideMark/>
          </w:tcPr>
          <w:p w:rsidR="00A50A34" w:rsidRPr="004D4296" w:rsidRDefault="00A50A34" w:rsidP="004D4296">
            <w:pPr>
              <w:rPr>
                <w:rFonts w:ascii="Arial" w:hAnsi="Arial" w:cs="Arial"/>
                <w:color w:val="000000"/>
                <w:sz w:val="14"/>
                <w:szCs w:val="14"/>
              </w:rPr>
            </w:pPr>
            <w:r w:rsidRPr="004D4296">
              <w:rPr>
                <w:rFonts w:ascii="Arial" w:hAnsi="Arial" w:cs="Arial"/>
                <w:color w:val="000000"/>
                <w:sz w:val="14"/>
                <w:szCs w:val="14"/>
              </w:rPr>
              <w:t>Disponibilidade de Caixa Bruta</w:t>
            </w:r>
          </w:p>
        </w:tc>
        <w:tc>
          <w:tcPr>
            <w:tcW w:w="636"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4.356.596,03</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4.625.501,86</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5.472.843,88</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3.512.613,11</w:t>
            </w:r>
          </w:p>
        </w:tc>
        <w:tc>
          <w:tcPr>
            <w:tcW w:w="551"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3.688.243,77</w:t>
            </w:r>
          </w:p>
        </w:tc>
        <w:tc>
          <w:tcPr>
            <w:tcW w:w="479"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3.872.655,95</w:t>
            </w:r>
          </w:p>
        </w:tc>
      </w:tr>
      <w:tr w:rsidR="00A50A34" w:rsidRPr="004D4296" w:rsidTr="000E6537">
        <w:trPr>
          <w:trHeight w:val="206"/>
        </w:trPr>
        <w:tc>
          <w:tcPr>
            <w:tcW w:w="1429" w:type="pct"/>
            <w:shd w:val="clear" w:color="auto" w:fill="auto"/>
            <w:hideMark/>
          </w:tcPr>
          <w:p w:rsidR="00A50A34" w:rsidRPr="004D4296" w:rsidRDefault="00A50A34" w:rsidP="004D4296">
            <w:pPr>
              <w:rPr>
                <w:rFonts w:ascii="Arial" w:hAnsi="Arial" w:cs="Arial"/>
                <w:color w:val="000000"/>
                <w:sz w:val="14"/>
                <w:szCs w:val="14"/>
              </w:rPr>
            </w:pPr>
            <w:r w:rsidRPr="004D4296">
              <w:rPr>
                <w:rFonts w:ascii="Arial" w:hAnsi="Arial" w:cs="Arial"/>
                <w:color w:val="000000"/>
                <w:sz w:val="14"/>
                <w:szCs w:val="14"/>
              </w:rPr>
              <w:t>(-) Restos a Pagar Processados</w:t>
            </w:r>
          </w:p>
        </w:tc>
        <w:tc>
          <w:tcPr>
            <w:tcW w:w="636"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551"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479"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r>
      <w:tr w:rsidR="00A50A34" w:rsidRPr="004D4296" w:rsidTr="000E6537">
        <w:trPr>
          <w:trHeight w:val="266"/>
        </w:trPr>
        <w:tc>
          <w:tcPr>
            <w:tcW w:w="1429" w:type="pct"/>
            <w:shd w:val="clear" w:color="auto" w:fill="auto"/>
            <w:hideMark/>
          </w:tcPr>
          <w:p w:rsidR="00A50A34" w:rsidRPr="004D4296" w:rsidRDefault="00A50A34" w:rsidP="004D4296">
            <w:pPr>
              <w:rPr>
                <w:rFonts w:ascii="Arial" w:hAnsi="Arial" w:cs="Arial"/>
                <w:color w:val="000000"/>
                <w:sz w:val="14"/>
                <w:szCs w:val="14"/>
              </w:rPr>
            </w:pPr>
            <w:r w:rsidRPr="004D4296">
              <w:rPr>
                <w:rFonts w:ascii="Arial" w:hAnsi="Arial" w:cs="Arial"/>
                <w:color w:val="000000"/>
                <w:sz w:val="14"/>
                <w:szCs w:val="14"/>
              </w:rPr>
              <w:t>Demais Haveres Financeiros</w:t>
            </w:r>
          </w:p>
        </w:tc>
        <w:tc>
          <w:tcPr>
            <w:tcW w:w="636"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234,10</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24.796,04</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35.119,73</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12.117,08</w:t>
            </w:r>
          </w:p>
        </w:tc>
        <w:tc>
          <w:tcPr>
            <w:tcW w:w="551"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12.722,93</w:t>
            </w:r>
          </w:p>
        </w:tc>
        <w:tc>
          <w:tcPr>
            <w:tcW w:w="479"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13.359,08</w:t>
            </w:r>
          </w:p>
        </w:tc>
      </w:tr>
      <w:tr w:rsidR="00A50A34" w:rsidRPr="004D4296" w:rsidTr="000E6537">
        <w:trPr>
          <w:trHeight w:val="284"/>
        </w:trPr>
        <w:tc>
          <w:tcPr>
            <w:tcW w:w="1429" w:type="pct"/>
            <w:shd w:val="clear" w:color="auto" w:fill="auto"/>
            <w:hideMark/>
          </w:tcPr>
          <w:p w:rsidR="00A50A34" w:rsidRPr="004D4296" w:rsidRDefault="00A50A34" w:rsidP="004D4296">
            <w:pPr>
              <w:rPr>
                <w:rFonts w:ascii="Arial" w:hAnsi="Arial" w:cs="Arial"/>
                <w:color w:val="000000"/>
                <w:sz w:val="14"/>
                <w:szCs w:val="14"/>
              </w:rPr>
            </w:pPr>
            <w:r w:rsidRPr="004D4296">
              <w:rPr>
                <w:rFonts w:ascii="Arial" w:hAnsi="Arial" w:cs="Arial"/>
                <w:color w:val="000000"/>
                <w:sz w:val="14"/>
                <w:szCs w:val="14"/>
              </w:rPr>
              <w:t>DÍVIDA CONSOLIDADA LÍQUIDA (DCL) (III) = (I - II)</w:t>
            </w:r>
          </w:p>
        </w:tc>
        <w:tc>
          <w:tcPr>
            <w:tcW w:w="636"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(2.483.064,10)</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(3.692.342,70)</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(2.878.078,76)</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(3.524.730,19)</w:t>
            </w:r>
          </w:p>
        </w:tc>
        <w:tc>
          <w:tcPr>
            <w:tcW w:w="551"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(3.700.966,70)</w:t>
            </w:r>
          </w:p>
        </w:tc>
        <w:tc>
          <w:tcPr>
            <w:tcW w:w="479"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(3.886.015,03)</w:t>
            </w:r>
          </w:p>
        </w:tc>
      </w:tr>
      <w:tr w:rsidR="00A50A34" w:rsidRPr="004D4296" w:rsidTr="000E6537">
        <w:trPr>
          <w:trHeight w:val="232"/>
        </w:trPr>
        <w:tc>
          <w:tcPr>
            <w:tcW w:w="1429" w:type="pct"/>
            <w:shd w:val="clear" w:color="auto" w:fill="auto"/>
            <w:hideMark/>
          </w:tcPr>
          <w:p w:rsidR="00A50A34" w:rsidRPr="004D4296" w:rsidRDefault="00A50A34" w:rsidP="004D4296">
            <w:pPr>
              <w:rPr>
                <w:rFonts w:ascii="Arial" w:hAnsi="Arial" w:cs="Arial"/>
                <w:color w:val="000000"/>
                <w:sz w:val="14"/>
                <w:szCs w:val="14"/>
              </w:rPr>
            </w:pPr>
            <w:r w:rsidRPr="004D4296">
              <w:rPr>
                <w:rFonts w:ascii="Arial" w:hAnsi="Arial" w:cs="Arial"/>
                <w:color w:val="000000"/>
                <w:sz w:val="14"/>
                <w:szCs w:val="14"/>
              </w:rPr>
              <w:t>RECEITA CORRENTE LÍQUIDA - RCL</w:t>
            </w:r>
          </w:p>
        </w:tc>
        <w:tc>
          <w:tcPr>
            <w:tcW w:w="636"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27.477.269,07</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30.158.886,34</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19.826.426,78</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2.578.970,04</w:t>
            </w:r>
          </w:p>
        </w:tc>
        <w:tc>
          <w:tcPr>
            <w:tcW w:w="551"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2.707.918,54</w:t>
            </w:r>
          </w:p>
        </w:tc>
        <w:tc>
          <w:tcPr>
            <w:tcW w:w="479"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2.843.314,47</w:t>
            </w:r>
          </w:p>
        </w:tc>
      </w:tr>
      <w:tr w:rsidR="00A50A34" w:rsidRPr="004D4296" w:rsidTr="000E6537">
        <w:trPr>
          <w:trHeight w:val="166"/>
        </w:trPr>
        <w:tc>
          <w:tcPr>
            <w:tcW w:w="1429" w:type="pct"/>
            <w:shd w:val="clear" w:color="auto" w:fill="auto"/>
            <w:hideMark/>
          </w:tcPr>
          <w:p w:rsidR="00A50A34" w:rsidRPr="004D4296" w:rsidRDefault="00A50A34" w:rsidP="004D4296">
            <w:pPr>
              <w:rPr>
                <w:rFonts w:ascii="Arial" w:hAnsi="Arial" w:cs="Arial"/>
                <w:color w:val="000000"/>
                <w:sz w:val="14"/>
                <w:szCs w:val="14"/>
              </w:rPr>
            </w:pPr>
            <w:r w:rsidRPr="004D4296">
              <w:rPr>
                <w:rFonts w:ascii="Arial" w:hAnsi="Arial" w:cs="Arial"/>
                <w:color w:val="000000"/>
                <w:sz w:val="14"/>
                <w:szCs w:val="14"/>
              </w:rPr>
              <w:t>% da DC sobre a RCL (I / RCL)</w:t>
            </w:r>
          </w:p>
        </w:tc>
        <w:tc>
          <w:tcPr>
            <w:tcW w:w="636"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6,82</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3,18</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13,26</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551"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479"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r>
      <w:tr w:rsidR="00A50A34" w:rsidRPr="004D4296" w:rsidTr="000E6537">
        <w:trPr>
          <w:trHeight w:val="154"/>
        </w:trPr>
        <w:tc>
          <w:tcPr>
            <w:tcW w:w="1429" w:type="pct"/>
            <w:shd w:val="clear" w:color="auto" w:fill="auto"/>
            <w:hideMark/>
          </w:tcPr>
          <w:p w:rsidR="00A50A34" w:rsidRPr="004D4296" w:rsidRDefault="00A50A34" w:rsidP="004D4296">
            <w:pPr>
              <w:rPr>
                <w:rFonts w:ascii="Arial" w:hAnsi="Arial" w:cs="Arial"/>
                <w:color w:val="000000"/>
                <w:sz w:val="14"/>
                <w:szCs w:val="14"/>
              </w:rPr>
            </w:pPr>
            <w:r w:rsidRPr="004D4296">
              <w:rPr>
                <w:rFonts w:ascii="Arial" w:hAnsi="Arial" w:cs="Arial"/>
                <w:color w:val="000000"/>
                <w:sz w:val="14"/>
                <w:szCs w:val="14"/>
              </w:rPr>
              <w:t>% da DCL sobre a RCL (III / RCL)</w:t>
            </w:r>
          </w:p>
        </w:tc>
        <w:tc>
          <w:tcPr>
            <w:tcW w:w="636"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(9,04)</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(12,24)</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(14,52)</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(136,67)</w:t>
            </w:r>
          </w:p>
        </w:tc>
        <w:tc>
          <w:tcPr>
            <w:tcW w:w="551"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(136,67)</w:t>
            </w:r>
          </w:p>
        </w:tc>
        <w:tc>
          <w:tcPr>
            <w:tcW w:w="479"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(136,67)</w:t>
            </w:r>
          </w:p>
        </w:tc>
      </w:tr>
      <w:tr w:rsidR="00A50A34" w:rsidRPr="004D4296" w:rsidTr="000E6537">
        <w:trPr>
          <w:trHeight w:val="256"/>
        </w:trPr>
        <w:tc>
          <w:tcPr>
            <w:tcW w:w="1429" w:type="pct"/>
            <w:shd w:val="clear" w:color="auto" w:fill="auto"/>
            <w:hideMark/>
          </w:tcPr>
          <w:p w:rsidR="00A50A34" w:rsidRPr="004D4296" w:rsidRDefault="00A50A34" w:rsidP="004D4296">
            <w:pPr>
              <w:rPr>
                <w:rFonts w:ascii="Arial" w:hAnsi="Arial" w:cs="Arial"/>
                <w:color w:val="000000"/>
                <w:sz w:val="14"/>
                <w:szCs w:val="14"/>
              </w:rPr>
            </w:pPr>
            <w:r w:rsidRPr="004D4296">
              <w:rPr>
                <w:rFonts w:ascii="Arial" w:hAnsi="Arial" w:cs="Arial"/>
                <w:color w:val="000000"/>
                <w:sz w:val="14"/>
                <w:szCs w:val="14"/>
              </w:rPr>
              <w:t>LIMITE DEFINIDO POR RESOLUÇÃO DO SENADO FEDERAL - &lt;120 %&gt;</w:t>
            </w:r>
          </w:p>
        </w:tc>
        <w:tc>
          <w:tcPr>
            <w:tcW w:w="636"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32.972.722,88</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36.190.663,61</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23.791.712,14</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3.094.764,05</w:t>
            </w:r>
          </w:p>
        </w:tc>
        <w:tc>
          <w:tcPr>
            <w:tcW w:w="551"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3.249.502,25</w:t>
            </w:r>
          </w:p>
        </w:tc>
        <w:tc>
          <w:tcPr>
            <w:tcW w:w="479"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3.411.977,36</w:t>
            </w:r>
          </w:p>
        </w:tc>
      </w:tr>
      <w:tr w:rsidR="00A50A34" w:rsidRPr="004D4296" w:rsidTr="000E6537">
        <w:trPr>
          <w:trHeight w:val="346"/>
        </w:trPr>
        <w:tc>
          <w:tcPr>
            <w:tcW w:w="1429" w:type="pct"/>
            <w:shd w:val="clear" w:color="auto" w:fill="auto"/>
            <w:hideMark/>
          </w:tcPr>
          <w:p w:rsidR="00A50A34" w:rsidRPr="004D4296" w:rsidRDefault="00A50A34" w:rsidP="004D4296">
            <w:pPr>
              <w:rPr>
                <w:rFonts w:ascii="Arial" w:hAnsi="Arial" w:cs="Arial"/>
                <w:color w:val="000000"/>
                <w:sz w:val="14"/>
                <w:szCs w:val="14"/>
              </w:rPr>
            </w:pPr>
            <w:r w:rsidRPr="004D4296">
              <w:rPr>
                <w:rFonts w:ascii="Arial" w:hAnsi="Arial" w:cs="Arial"/>
                <w:color w:val="000000"/>
                <w:sz w:val="14"/>
                <w:szCs w:val="14"/>
              </w:rPr>
              <w:t>LIMITE DE ALERTA (inciso III do § 1º do art. 59 da LRF) - &lt;108 %&gt;</w:t>
            </w:r>
          </w:p>
        </w:tc>
        <w:tc>
          <w:tcPr>
            <w:tcW w:w="636"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29.675.450,60</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32.571.597,25</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21.412.540,92</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2.785.287,64</w:t>
            </w:r>
          </w:p>
        </w:tc>
        <w:tc>
          <w:tcPr>
            <w:tcW w:w="551"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2.924.552,02</w:t>
            </w:r>
          </w:p>
        </w:tc>
        <w:tc>
          <w:tcPr>
            <w:tcW w:w="479"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3.070.779,63</w:t>
            </w:r>
          </w:p>
        </w:tc>
      </w:tr>
      <w:tr w:rsidR="00A50A34" w:rsidRPr="004D4296" w:rsidTr="000E6537">
        <w:trPr>
          <w:trHeight w:val="266"/>
        </w:trPr>
        <w:tc>
          <w:tcPr>
            <w:tcW w:w="1429" w:type="pct"/>
            <w:shd w:val="clear" w:color="auto" w:fill="auto"/>
            <w:hideMark/>
          </w:tcPr>
          <w:p w:rsidR="00A50A34" w:rsidRPr="004D4296" w:rsidRDefault="00A50A34" w:rsidP="004D4296">
            <w:pPr>
              <w:rPr>
                <w:rFonts w:ascii="Arial" w:hAnsi="Arial" w:cs="Arial"/>
                <w:color w:val="000000"/>
                <w:sz w:val="14"/>
                <w:szCs w:val="14"/>
              </w:rPr>
            </w:pPr>
            <w:r w:rsidRPr="004D4296">
              <w:rPr>
                <w:rFonts w:ascii="Arial" w:hAnsi="Arial" w:cs="Arial"/>
                <w:color w:val="000000"/>
                <w:sz w:val="14"/>
                <w:szCs w:val="14"/>
              </w:rPr>
              <w:t>PRECATÓRIOS ANTERIORES A 05/05/2000</w:t>
            </w:r>
          </w:p>
        </w:tc>
        <w:tc>
          <w:tcPr>
            <w:tcW w:w="636"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551"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479"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r>
      <w:tr w:rsidR="00A50A34" w:rsidRPr="004D4296" w:rsidTr="000E6537">
        <w:trPr>
          <w:trHeight w:val="284"/>
        </w:trPr>
        <w:tc>
          <w:tcPr>
            <w:tcW w:w="1429" w:type="pct"/>
            <w:shd w:val="clear" w:color="auto" w:fill="auto"/>
            <w:hideMark/>
          </w:tcPr>
          <w:p w:rsidR="00A50A34" w:rsidRPr="004D4296" w:rsidRDefault="00A50A34" w:rsidP="004D4296">
            <w:pPr>
              <w:rPr>
                <w:rFonts w:ascii="Arial" w:hAnsi="Arial" w:cs="Arial"/>
                <w:color w:val="000000"/>
                <w:sz w:val="14"/>
                <w:szCs w:val="14"/>
              </w:rPr>
            </w:pPr>
            <w:r w:rsidRPr="004D4296">
              <w:rPr>
                <w:rFonts w:ascii="Arial" w:hAnsi="Arial" w:cs="Arial"/>
                <w:color w:val="000000"/>
                <w:sz w:val="14"/>
                <w:szCs w:val="14"/>
              </w:rPr>
              <w:t>PRECATÓRIOS POSTERIORES A 05/05/2000 (Não incluídos na DC)</w:t>
            </w:r>
          </w:p>
        </w:tc>
        <w:tc>
          <w:tcPr>
            <w:tcW w:w="636"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551"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479"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r>
      <w:tr w:rsidR="00A50A34" w:rsidRPr="004D4296" w:rsidTr="000E6537">
        <w:trPr>
          <w:trHeight w:val="232"/>
        </w:trPr>
        <w:tc>
          <w:tcPr>
            <w:tcW w:w="1429" w:type="pct"/>
            <w:shd w:val="clear" w:color="auto" w:fill="auto"/>
            <w:hideMark/>
          </w:tcPr>
          <w:p w:rsidR="00A50A34" w:rsidRPr="004D4296" w:rsidRDefault="00A50A34" w:rsidP="004D4296">
            <w:pPr>
              <w:rPr>
                <w:rFonts w:ascii="Arial" w:hAnsi="Arial" w:cs="Arial"/>
                <w:color w:val="000000"/>
                <w:sz w:val="14"/>
                <w:szCs w:val="14"/>
              </w:rPr>
            </w:pPr>
            <w:r w:rsidRPr="004D4296">
              <w:rPr>
                <w:rFonts w:ascii="Arial" w:hAnsi="Arial" w:cs="Arial"/>
                <w:color w:val="000000"/>
                <w:sz w:val="14"/>
                <w:szCs w:val="14"/>
              </w:rPr>
              <w:t>PASSIVO ATUARIAL</w:t>
            </w:r>
          </w:p>
        </w:tc>
        <w:tc>
          <w:tcPr>
            <w:tcW w:w="636"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14.529.914,54</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18.577.602,75</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17.124.617,26</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17.124.617,26</w:t>
            </w:r>
          </w:p>
        </w:tc>
        <w:tc>
          <w:tcPr>
            <w:tcW w:w="551"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17.980.848,12</w:t>
            </w:r>
          </w:p>
        </w:tc>
        <w:tc>
          <w:tcPr>
            <w:tcW w:w="479"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18.879.890,53</w:t>
            </w:r>
          </w:p>
        </w:tc>
      </w:tr>
      <w:tr w:rsidR="00A50A34" w:rsidRPr="004D4296" w:rsidTr="000E6537">
        <w:trPr>
          <w:trHeight w:val="194"/>
        </w:trPr>
        <w:tc>
          <w:tcPr>
            <w:tcW w:w="1429" w:type="pct"/>
            <w:shd w:val="clear" w:color="auto" w:fill="auto"/>
            <w:hideMark/>
          </w:tcPr>
          <w:p w:rsidR="00A50A34" w:rsidRPr="004D4296" w:rsidRDefault="00A50A34" w:rsidP="004D4296">
            <w:pPr>
              <w:rPr>
                <w:rFonts w:ascii="Arial" w:hAnsi="Arial" w:cs="Arial"/>
                <w:color w:val="000000"/>
                <w:sz w:val="14"/>
                <w:szCs w:val="14"/>
              </w:rPr>
            </w:pPr>
            <w:r w:rsidRPr="004D4296">
              <w:rPr>
                <w:rFonts w:ascii="Arial" w:hAnsi="Arial" w:cs="Arial"/>
                <w:color w:val="000000"/>
                <w:sz w:val="14"/>
                <w:szCs w:val="14"/>
              </w:rPr>
              <w:t>INSUFICIÊNCIA FINANCEIRA</w:t>
            </w:r>
          </w:p>
        </w:tc>
        <w:tc>
          <w:tcPr>
            <w:tcW w:w="636"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551"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479"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r>
      <w:tr w:rsidR="00A50A34" w:rsidRPr="004D4296" w:rsidTr="000E6537">
        <w:trPr>
          <w:trHeight w:val="126"/>
        </w:trPr>
        <w:tc>
          <w:tcPr>
            <w:tcW w:w="1429" w:type="pct"/>
            <w:shd w:val="clear" w:color="auto" w:fill="auto"/>
            <w:hideMark/>
          </w:tcPr>
          <w:p w:rsidR="00A50A34" w:rsidRPr="004D4296" w:rsidRDefault="00A50A34" w:rsidP="004D4296">
            <w:pPr>
              <w:rPr>
                <w:rFonts w:ascii="Arial" w:hAnsi="Arial" w:cs="Arial"/>
                <w:color w:val="000000"/>
                <w:sz w:val="14"/>
                <w:szCs w:val="14"/>
              </w:rPr>
            </w:pPr>
            <w:r w:rsidRPr="004D4296">
              <w:rPr>
                <w:rFonts w:ascii="Arial" w:hAnsi="Arial" w:cs="Arial"/>
                <w:color w:val="000000"/>
                <w:sz w:val="14"/>
                <w:szCs w:val="14"/>
              </w:rPr>
              <w:t>DEPÓSITOS</w:t>
            </w:r>
          </w:p>
        </w:tc>
        <w:tc>
          <w:tcPr>
            <w:tcW w:w="636"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509,25</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59,92</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59,92</w:t>
            </w:r>
          </w:p>
        </w:tc>
        <w:tc>
          <w:tcPr>
            <w:tcW w:w="551"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62,92</w:t>
            </w:r>
          </w:p>
        </w:tc>
        <w:tc>
          <w:tcPr>
            <w:tcW w:w="479"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66,07</w:t>
            </w:r>
          </w:p>
        </w:tc>
      </w:tr>
      <w:tr w:rsidR="00A50A34" w:rsidRPr="004D4296" w:rsidTr="000E6537">
        <w:trPr>
          <w:trHeight w:val="130"/>
        </w:trPr>
        <w:tc>
          <w:tcPr>
            <w:tcW w:w="1429" w:type="pct"/>
            <w:shd w:val="clear" w:color="auto" w:fill="auto"/>
            <w:hideMark/>
          </w:tcPr>
          <w:p w:rsidR="00A50A34" w:rsidRPr="004D4296" w:rsidRDefault="00A50A34" w:rsidP="004D4296">
            <w:pPr>
              <w:rPr>
                <w:rFonts w:ascii="Arial" w:hAnsi="Arial" w:cs="Arial"/>
                <w:color w:val="000000"/>
                <w:sz w:val="14"/>
                <w:szCs w:val="14"/>
              </w:rPr>
            </w:pPr>
            <w:r w:rsidRPr="004D4296">
              <w:rPr>
                <w:rFonts w:ascii="Arial" w:hAnsi="Arial" w:cs="Arial"/>
                <w:color w:val="000000"/>
                <w:sz w:val="14"/>
                <w:szCs w:val="14"/>
              </w:rPr>
              <w:t>RESTOS A PAGAR NÃO-PROCESSADOS</w:t>
            </w:r>
          </w:p>
        </w:tc>
        <w:tc>
          <w:tcPr>
            <w:tcW w:w="636"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35.294,12</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551"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479"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r>
      <w:tr w:rsidR="00A50A34" w:rsidRPr="004D4296" w:rsidTr="000E6537">
        <w:trPr>
          <w:trHeight w:val="344"/>
        </w:trPr>
        <w:tc>
          <w:tcPr>
            <w:tcW w:w="1429" w:type="pct"/>
            <w:shd w:val="clear" w:color="auto" w:fill="auto"/>
            <w:hideMark/>
          </w:tcPr>
          <w:p w:rsidR="00A50A34" w:rsidRPr="004D4296" w:rsidRDefault="00A50A34" w:rsidP="004D4296">
            <w:pPr>
              <w:rPr>
                <w:rFonts w:ascii="Arial" w:hAnsi="Arial" w:cs="Arial"/>
                <w:color w:val="000000"/>
                <w:sz w:val="14"/>
                <w:szCs w:val="14"/>
              </w:rPr>
            </w:pPr>
            <w:r w:rsidRPr="004D4296">
              <w:rPr>
                <w:rFonts w:ascii="Arial" w:hAnsi="Arial" w:cs="Arial"/>
                <w:color w:val="000000"/>
                <w:sz w:val="14"/>
                <w:szCs w:val="14"/>
              </w:rPr>
              <w:t>ANTECIPAÇÕES DE RECEITA ORÇAMENTÁRIA - ARO</w:t>
            </w:r>
          </w:p>
        </w:tc>
        <w:tc>
          <w:tcPr>
            <w:tcW w:w="636"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635"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551"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c>
          <w:tcPr>
            <w:tcW w:w="479" w:type="pct"/>
            <w:shd w:val="clear" w:color="auto" w:fill="auto"/>
            <w:noWrap/>
            <w:hideMark/>
          </w:tcPr>
          <w:p w:rsidR="00A50A34" w:rsidRPr="004D4296" w:rsidRDefault="00A50A34" w:rsidP="004D4296">
            <w:pPr>
              <w:jc w:val="right"/>
              <w:rPr>
                <w:rFonts w:ascii="Arial" w:hAnsi="Arial" w:cs="Arial"/>
                <w:color w:val="000000"/>
                <w:sz w:val="14"/>
                <w:szCs w:val="14"/>
              </w:rPr>
            </w:pPr>
            <w:r w:rsidRPr="004D4296">
              <w:rPr>
                <w:rFonts w:ascii="Arial" w:hAnsi="Arial" w:cs="Arial"/>
                <w:color w:val="000000"/>
                <w:sz w:val="14"/>
                <w:szCs w:val="14"/>
              </w:rPr>
              <w:t>0,00</w:t>
            </w:r>
          </w:p>
        </w:tc>
      </w:tr>
    </w:tbl>
    <w:p w:rsidR="004D4296" w:rsidRDefault="004D4296" w:rsidP="004D4296">
      <w:pPr>
        <w:spacing w:line="276" w:lineRule="auto"/>
        <w:jc w:val="both"/>
        <w:rPr>
          <w:rFonts w:ascii="Garamond" w:hAnsi="Garamond"/>
        </w:rPr>
      </w:pPr>
    </w:p>
    <w:p w:rsidR="004D4296" w:rsidRDefault="004D4296" w:rsidP="002D644C">
      <w:pPr>
        <w:spacing w:line="276" w:lineRule="auto"/>
        <w:ind w:firstLine="709"/>
        <w:jc w:val="both"/>
        <w:rPr>
          <w:rFonts w:ascii="Garamond" w:hAnsi="Garamond"/>
        </w:rPr>
      </w:pPr>
    </w:p>
    <w:p w:rsidR="004D4296" w:rsidRDefault="004D4296" w:rsidP="002D644C">
      <w:pPr>
        <w:spacing w:line="276" w:lineRule="auto"/>
        <w:ind w:firstLine="709"/>
        <w:jc w:val="both"/>
        <w:rPr>
          <w:rFonts w:ascii="Garamond" w:hAnsi="Garamond"/>
        </w:rPr>
      </w:pPr>
    </w:p>
    <w:p w:rsidR="004D4296" w:rsidRDefault="000E6537" w:rsidP="002D644C">
      <w:pPr>
        <w:spacing w:line="276" w:lineRule="auto"/>
        <w:ind w:firstLine="709"/>
        <w:jc w:val="both"/>
        <w:rPr>
          <w:rFonts w:ascii="Garamond" w:hAnsi="Garamond"/>
        </w:rPr>
      </w:pPr>
      <w:r>
        <w:rPr>
          <w:rFonts w:ascii="Garamond" w:hAnsi="Garamond"/>
        </w:rPr>
        <w:t>Para atendimento do art. 22, da Lei Federal nº 4.320/1964, foi computado no exercício financeiro de 2021 a abertura de Créditos adicionais Especiais no montante de R$ 182.592,38, destinados para obras da Casa do Idoso, junto a UG – Fundo Municipal de Assistência Social – FUMAS.</w:t>
      </w:r>
    </w:p>
    <w:p w:rsidR="000E6537" w:rsidRDefault="000E6537" w:rsidP="002D644C">
      <w:pPr>
        <w:spacing w:line="276" w:lineRule="auto"/>
        <w:ind w:firstLine="709"/>
        <w:jc w:val="both"/>
        <w:rPr>
          <w:rFonts w:ascii="Garamond" w:hAnsi="Garamond"/>
        </w:rPr>
      </w:pPr>
    </w:p>
    <w:p w:rsidR="000E6537" w:rsidRDefault="000E6537" w:rsidP="002D644C">
      <w:pPr>
        <w:spacing w:line="276" w:lineRule="auto"/>
        <w:ind w:firstLine="709"/>
        <w:jc w:val="both"/>
        <w:rPr>
          <w:rFonts w:ascii="Garamond" w:hAnsi="Garamond"/>
        </w:rPr>
      </w:pPr>
      <w:r>
        <w:rPr>
          <w:rFonts w:ascii="Garamond" w:hAnsi="Garamond"/>
        </w:rPr>
        <w:lastRenderedPageBreak/>
        <w:t>O valor da Receita corrente Líquida e os índices da Despesa com Pessoal previstos para 2022, apresentam-se a seguir:</w:t>
      </w:r>
    </w:p>
    <w:tbl>
      <w:tblPr>
        <w:tblW w:w="5000" w:type="pct"/>
        <w:tblCellMar>
          <w:left w:w="70" w:type="dxa"/>
          <w:right w:w="70" w:type="dxa"/>
        </w:tblCellMar>
        <w:tblLook w:val="04A0" w:firstRow="1" w:lastRow="0" w:firstColumn="1" w:lastColumn="0" w:noHBand="0" w:noVBand="1"/>
      </w:tblPr>
      <w:tblGrid>
        <w:gridCol w:w="6271"/>
        <w:gridCol w:w="2647"/>
      </w:tblGrid>
      <w:tr w:rsidR="000E6537" w:rsidRPr="000E6537" w:rsidTr="00086FD7">
        <w:trPr>
          <w:trHeight w:val="270"/>
        </w:trPr>
        <w:tc>
          <w:tcPr>
            <w:tcW w:w="3516" w:type="pct"/>
            <w:tcBorders>
              <w:top w:val="single" w:sz="4" w:space="0" w:color="000000"/>
              <w:left w:val="single" w:sz="4" w:space="0" w:color="000000"/>
              <w:bottom w:val="single" w:sz="4" w:space="0" w:color="000000"/>
              <w:right w:val="nil"/>
            </w:tcBorders>
            <w:shd w:val="clear" w:color="000000" w:fill="C0C0C0"/>
            <w:hideMark/>
          </w:tcPr>
          <w:p w:rsidR="000E6537" w:rsidRPr="000E6537" w:rsidRDefault="000E6537" w:rsidP="000E6537">
            <w:pPr>
              <w:jc w:val="center"/>
              <w:rPr>
                <w:rFonts w:ascii="Arial" w:hAnsi="Arial" w:cs="Arial"/>
                <w:b/>
                <w:bCs/>
                <w:color w:val="000000"/>
                <w:sz w:val="20"/>
                <w:szCs w:val="20"/>
              </w:rPr>
            </w:pPr>
            <w:r w:rsidRPr="000E6537">
              <w:rPr>
                <w:rFonts w:ascii="Arial" w:hAnsi="Arial" w:cs="Arial"/>
                <w:b/>
                <w:bCs/>
                <w:color w:val="000000"/>
                <w:sz w:val="20"/>
                <w:szCs w:val="20"/>
              </w:rPr>
              <w:t>DESPESA COM PESSOAL</w:t>
            </w:r>
          </w:p>
        </w:tc>
        <w:tc>
          <w:tcPr>
            <w:tcW w:w="1484" w:type="pct"/>
            <w:tcBorders>
              <w:top w:val="single" w:sz="4" w:space="0" w:color="000000"/>
              <w:left w:val="single" w:sz="4" w:space="0" w:color="000000"/>
              <w:bottom w:val="single" w:sz="4" w:space="0" w:color="000000"/>
              <w:right w:val="single" w:sz="4" w:space="0" w:color="000000"/>
            </w:tcBorders>
            <w:shd w:val="clear" w:color="000000" w:fill="C0C0C0"/>
            <w:hideMark/>
          </w:tcPr>
          <w:p w:rsidR="000E6537" w:rsidRPr="000E6537" w:rsidRDefault="000E6537" w:rsidP="000E6537">
            <w:pPr>
              <w:jc w:val="right"/>
              <w:rPr>
                <w:rFonts w:ascii="Arial" w:hAnsi="Arial" w:cs="Arial"/>
                <w:b/>
                <w:bCs/>
                <w:color w:val="000000"/>
                <w:sz w:val="20"/>
                <w:szCs w:val="20"/>
              </w:rPr>
            </w:pPr>
            <w:r w:rsidRPr="000E6537">
              <w:rPr>
                <w:rFonts w:ascii="Arial" w:hAnsi="Arial" w:cs="Arial"/>
                <w:b/>
                <w:bCs/>
                <w:color w:val="000000"/>
                <w:sz w:val="20"/>
                <w:szCs w:val="20"/>
              </w:rPr>
              <w:t>Valor</w:t>
            </w:r>
          </w:p>
        </w:tc>
      </w:tr>
      <w:tr w:rsidR="000E6537" w:rsidRPr="000E6537" w:rsidTr="00086FD7">
        <w:trPr>
          <w:trHeight w:val="255"/>
        </w:trPr>
        <w:tc>
          <w:tcPr>
            <w:tcW w:w="3516" w:type="pct"/>
            <w:tcBorders>
              <w:top w:val="nil"/>
              <w:left w:val="single" w:sz="4" w:space="0" w:color="000000"/>
              <w:bottom w:val="nil"/>
              <w:right w:val="nil"/>
            </w:tcBorders>
            <w:shd w:val="clear" w:color="auto" w:fill="auto"/>
            <w:hideMark/>
          </w:tcPr>
          <w:p w:rsidR="000E6537" w:rsidRPr="000E6537" w:rsidRDefault="000E6537" w:rsidP="000E6537">
            <w:pPr>
              <w:rPr>
                <w:rFonts w:ascii="Arial" w:hAnsi="Arial" w:cs="Arial"/>
                <w:color w:val="000000"/>
                <w:sz w:val="20"/>
                <w:szCs w:val="20"/>
              </w:rPr>
            </w:pPr>
            <w:r w:rsidRPr="000E6537">
              <w:rPr>
                <w:rFonts w:ascii="Arial" w:hAnsi="Arial" w:cs="Arial"/>
                <w:color w:val="000000"/>
                <w:sz w:val="20"/>
                <w:szCs w:val="20"/>
              </w:rPr>
              <w:t>DESPESA BRUTA COM PESSOAL (I)</w:t>
            </w:r>
          </w:p>
        </w:tc>
        <w:tc>
          <w:tcPr>
            <w:tcW w:w="1484" w:type="pct"/>
            <w:tcBorders>
              <w:top w:val="nil"/>
              <w:left w:val="single" w:sz="4" w:space="0" w:color="000000"/>
              <w:bottom w:val="nil"/>
              <w:right w:val="single" w:sz="4" w:space="0" w:color="000000"/>
            </w:tcBorders>
            <w:shd w:val="clear" w:color="auto" w:fill="auto"/>
            <w:hideMark/>
          </w:tcPr>
          <w:p w:rsidR="000E6537" w:rsidRPr="000E6537" w:rsidRDefault="000E6537" w:rsidP="000E6537">
            <w:pPr>
              <w:jc w:val="right"/>
              <w:rPr>
                <w:rFonts w:ascii="Arial" w:hAnsi="Arial" w:cs="Arial"/>
                <w:color w:val="000000"/>
                <w:sz w:val="20"/>
                <w:szCs w:val="20"/>
              </w:rPr>
            </w:pPr>
            <w:r w:rsidRPr="000E6537">
              <w:rPr>
                <w:rFonts w:ascii="Arial" w:hAnsi="Arial" w:cs="Arial"/>
                <w:color w:val="000000"/>
                <w:sz w:val="20"/>
                <w:szCs w:val="20"/>
              </w:rPr>
              <w:t>20.513.480,00</w:t>
            </w:r>
          </w:p>
        </w:tc>
      </w:tr>
      <w:tr w:rsidR="000E6537" w:rsidRPr="000E6537" w:rsidTr="00086FD7">
        <w:trPr>
          <w:trHeight w:val="255"/>
        </w:trPr>
        <w:tc>
          <w:tcPr>
            <w:tcW w:w="3516" w:type="pct"/>
            <w:tcBorders>
              <w:top w:val="nil"/>
              <w:left w:val="single" w:sz="4" w:space="0" w:color="000000"/>
              <w:bottom w:val="nil"/>
              <w:right w:val="nil"/>
            </w:tcBorders>
            <w:shd w:val="clear" w:color="auto" w:fill="auto"/>
            <w:hideMark/>
          </w:tcPr>
          <w:p w:rsidR="000E6537" w:rsidRPr="000E6537" w:rsidRDefault="000E6537" w:rsidP="000E6537">
            <w:pPr>
              <w:rPr>
                <w:rFonts w:ascii="Arial" w:hAnsi="Arial" w:cs="Arial"/>
                <w:color w:val="000000"/>
                <w:sz w:val="20"/>
                <w:szCs w:val="20"/>
              </w:rPr>
            </w:pPr>
            <w:r w:rsidRPr="000E6537">
              <w:rPr>
                <w:rFonts w:ascii="Arial" w:hAnsi="Arial" w:cs="Arial"/>
                <w:color w:val="000000"/>
                <w:sz w:val="20"/>
                <w:szCs w:val="20"/>
              </w:rPr>
              <w:t>   Pessoal Ativo</w:t>
            </w:r>
          </w:p>
        </w:tc>
        <w:tc>
          <w:tcPr>
            <w:tcW w:w="1484" w:type="pct"/>
            <w:tcBorders>
              <w:top w:val="nil"/>
              <w:left w:val="single" w:sz="4" w:space="0" w:color="000000"/>
              <w:bottom w:val="nil"/>
              <w:right w:val="single" w:sz="4" w:space="0" w:color="000000"/>
            </w:tcBorders>
            <w:shd w:val="clear" w:color="auto" w:fill="auto"/>
            <w:hideMark/>
          </w:tcPr>
          <w:p w:rsidR="000E6537" w:rsidRPr="000E6537" w:rsidRDefault="000E6537" w:rsidP="000E6537">
            <w:pPr>
              <w:jc w:val="right"/>
              <w:rPr>
                <w:rFonts w:ascii="Arial" w:hAnsi="Arial" w:cs="Arial"/>
                <w:color w:val="000000"/>
                <w:sz w:val="20"/>
                <w:szCs w:val="20"/>
              </w:rPr>
            </w:pPr>
            <w:r w:rsidRPr="000E6537">
              <w:rPr>
                <w:rFonts w:ascii="Arial" w:hAnsi="Arial" w:cs="Arial"/>
                <w:color w:val="000000"/>
                <w:sz w:val="20"/>
                <w:szCs w:val="20"/>
              </w:rPr>
              <w:t>20.513.480,00</w:t>
            </w:r>
          </w:p>
        </w:tc>
      </w:tr>
      <w:tr w:rsidR="000E6537" w:rsidRPr="000E6537" w:rsidTr="00086FD7">
        <w:trPr>
          <w:trHeight w:val="255"/>
        </w:trPr>
        <w:tc>
          <w:tcPr>
            <w:tcW w:w="3516" w:type="pct"/>
            <w:tcBorders>
              <w:top w:val="nil"/>
              <w:left w:val="single" w:sz="4" w:space="0" w:color="000000"/>
              <w:bottom w:val="nil"/>
              <w:right w:val="nil"/>
            </w:tcBorders>
            <w:shd w:val="clear" w:color="auto" w:fill="auto"/>
            <w:hideMark/>
          </w:tcPr>
          <w:p w:rsidR="000E6537" w:rsidRPr="000E6537" w:rsidRDefault="000E6537" w:rsidP="000E6537">
            <w:pPr>
              <w:rPr>
                <w:rFonts w:ascii="Arial" w:hAnsi="Arial" w:cs="Arial"/>
                <w:color w:val="000000"/>
                <w:sz w:val="20"/>
                <w:szCs w:val="20"/>
              </w:rPr>
            </w:pPr>
            <w:r w:rsidRPr="000E6537">
              <w:rPr>
                <w:rFonts w:ascii="Arial" w:hAnsi="Arial" w:cs="Arial"/>
                <w:color w:val="000000"/>
                <w:sz w:val="20"/>
                <w:szCs w:val="20"/>
              </w:rPr>
              <w:t>   Pessoal Inativo e Pensionistas</w:t>
            </w:r>
          </w:p>
        </w:tc>
        <w:tc>
          <w:tcPr>
            <w:tcW w:w="1484" w:type="pct"/>
            <w:tcBorders>
              <w:top w:val="nil"/>
              <w:left w:val="single" w:sz="4" w:space="0" w:color="000000"/>
              <w:bottom w:val="nil"/>
              <w:right w:val="single" w:sz="4" w:space="0" w:color="000000"/>
            </w:tcBorders>
            <w:shd w:val="clear" w:color="auto" w:fill="auto"/>
            <w:hideMark/>
          </w:tcPr>
          <w:p w:rsidR="000E6537" w:rsidRPr="000E6537" w:rsidRDefault="000E6537" w:rsidP="000E6537">
            <w:pPr>
              <w:jc w:val="right"/>
              <w:rPr>
                <w:rFonts w:ascii="Arial" w:hAnsi="Arial" w:cs="Arial"/>
                <w:color w:val="000000"/>
                <w:sz w:val="20"/>
                <w:szCs w:val="20"/>
              </w:rPr>
            </w:pPr>
            <w:r w:rsidRPr="000E6537">
              <w:rPr>
                <w:rFonts w:ascii="Arial" w:hAnsi="Arial" w:cs="Arial"/>
                <w:color w:val="000000"/>
                <w:sz w:val="20"/>
                <w:szCs w:val="20"/>
              </w:rPr>
              <w:t>0,00</w:t>
            </w:r>
          </w:p>
        </w:tc>
      </w:tr>
      <w:tr w:rsidR="000E6537" w:rsidRPr="000E6537" w:rsidTr="00086FD7">
        <w:trPr>
          <w:trHeight w:val="255"/>
        </w:trPr>
        <w:tc>
          <w:tcPr>
            <w:tcW w:w="3516" w:type="pct"/>
            <w:tcBorders>
              <w:top w:val="nil"/>
              <w:left w:val="single" w:sz="4" w:space="0" w:color="000000"/>
              <w:bottom w:val="nil"/>
              <w:right w:val="nil"/>
            </w:tcBorders>
            <w:shd w:val="clear" w:color="auto" w:fill="auto"/>
            <w:hideMark/>
          </w:tcPr>
          <w:p w:rsidR="000E6537" w:rsidRPr="000E6537" w:rsidRDefault="000E6537" w:rsidP="000E6537">
            <w:pPr>
              <w:rPr>
                <w:rFonts w:ascii="Arial" w:hAnsi="Arial" w:cs="Arial"/>
                <w:color w:val="000000"/>
                <w:sz w:val="20"/>
                <w:szCs w:val="20"/>
              </w:rPr>
            </w:pPr>
            <w:r w:rsidRPr="000E6537">
              <w:rPr>
                <w:rFonts w:ascii="Arial" w:hAnsi="Arial" w:cs="Arial"/>
                <w:color w:val="000000"/>
                <w:sz w:val="20"/>
                <w:szCs w:val="20"/>
              </w:rPr>
              <w:t xml:space="preserve">   Outras despesas de pessoal decorrentes de contratos de </w:t>
            </w:r>
            <w:proofErr w:type="gramStart"/>
            <w:r w:rsidRPr="000E6537">
              <w:rPr>
                <w:rFonts w:ascii="Arial" w:hAnsi="Arial" w:cs="Arial"/>
                <w:color w:val="000000"/>
                <w:sz w:val="20"/>
                <w:szCs w:val="20"/>
              </w:rPr>
              <w:t>terceirização(</w:t>
            </w:r>
            <w:proofErr w:type="gramEnd"/>
            <w:r w:rsidRPr="000E6537">
              <w:rPr>
                <w:rFonts w:ascii="Arial" w:hAnsi="Arial" w:cs="Arial"/>
                <w:color w:val="000000"/>
                <w:sz w:val="20"/>
                <w:szCs w:val="20"/>
              </w:rPr>
              <w:t>§ 1º do art. 18 da LRF))</w:t>
            </w:r>
          </w:p>
        </w:tc>
        <w:tc>
          <w:tcPr>
            <w:tcW w:w="1484" w:type="pct"/>
            <w:tcBorders>
              <w:top w:val="nil"/>
              <w:left w:val="single" w:sz="4" w:space="0" w:color="000000"/>
              <w:bottom w:val="nil"/>
              <w:right w:val="single" w:sz="4" w:space="0" w:color="000000"/>
            </w:tcBorders>
            <w:shd w:val="clear" w:color="auto" w:fill="auto"/>
            <w:hideMark/>
          </w:tcPr>
          <w:p w:rsidR="000E6537" w:rsidRPr="000E6537" w:rsidRDefault="000E6537" w:rsidP="000E6537">
            <w:pPr>
              <w:jc w:val="right"/>
              <w:rPr>
                <w:rFonts w:ascii="Arial" w:hAnsi="Arial" w:cs="Arial"/>
                <w:color w:val="000000"/>
                <w:sz w:val="20"/>
                <w:szCs w:val="20"/>
              </w:rPr>
            </w:pPr>
            <w:r w:rsidRPr="000E6537">
              <w:rPr>
                <w:rFonts w:ascii="Arial" w:hAnsi="Arial" w:cs="Arial"/>
                <w:color w:val="000000"/>
                <w:sz w:val="20"/>
                <w:szCs w:val="20"/>
              </w:rPr>
              <w:t>0,00</w:t>
            </w:r>
          </w:p>
        </w:tc>
      </w:tr>
      <w:tr w:rsidR="000E6537" w:rsidRPr="000E6537" w:rsidTr="00086FD7">
        <w:trPr>
          <w:trHeight w:val="255"/>
        </w:trPr>
        <w:tc>
          <w:tcPr>
            <w:tcW w:w="3516" w:type="pct"/>
            <w:tcBorders>
              <w:top w:val="nil"/>
              <w:left w:val="single" w:sz="4" w:space="0" w:color="000000"/>
              <w:bottom w:val="nil"/>
              <w:right w:val="nil"/>
            </w:tcBorders>
            <w:shd w:val="clear" w:color="auto" w:fill="auto"/>
            <w:hideMark/>
          </w:tcPr>
          <w:p w:rsidR="000E6537" w:rsidRPr="000E6537" w:rsidRDefault="000E6537" w:rsidP="000E6537">
            <w:pPr>
              <w:rPr>
                <w:rFonts w:ascii="Arial" w:hAnsi="Arial" w:cs="Arial"/>
                <w:color w:val="000000"/>
                <w:sz w:val="20"/>
                <w:szCs w:val="20"/>
              </w:rPr>
            </w:pPr>
            <w:r w:rsidRPr="000E6537">
              <w:rPr>
                <w:rFonts w:ascii="Arial" w:hAnsi="Arial" w:cs="Arial"/>
                <w:color w:val="000000"/>
                <w:sz w:val="20"/>
                <w:szCs w:val="20"/>
              </w:rPr>
              <w:t>DESPESAS NÃO COMPUTADAS (§ 1º do art. 19 da LRF) (II))</w:t>
            </w:r>
          </w:p>
        </w:tc>
        <w:tc>
          <w:tcPr>
            <w:tcW w:w="1484" w:type="pct"/>
            <w:tcBorders>
              <w:top w:val="nil"/>
              <w:left w:val="single" w:sz="4" w:space="0" w:color="000000"/>
              <w:bottom w:val="nil"/>
              <w:right w:val="single" w:sz="4" w:space="0" w:color="000000"/>
            </w:tcBorders>
            <w:shd w:val="clear" w:color="auto" w:fill="auto"/>
            <w:hideMark/>
          </w:tcPr>
          <w:p w:rsidR="000E6537" w:rsidRPr="000E6537" w:rsidRDefault="000E6537" w:rsidP="000E6537">
            <w:pPr>
              <w:jc w:val="right"/>
              <w:rPr>
                <w:rFonts w:ascii="Arial" w:hAnsi="Arial" w:cs="Arial"/>
                <w:color w:val="000000"/>
                <w:sz w:val="20"/>
                <w:szCs w:val="20"/>
              </w:rPr>
            </w:pPr>
            <w:r w:rsidRPr="000E6537">
              <w:rPr>
                <w:rFonts w:ascii="Arial" w:hAnsi="Arial" w:cs="Arial"/>
                <w:color w:val="000000"/>
                <w:sz w:val="20"/>
                <w:szCs w:val="20"/>
              </w:rPr>
              <w:t>2.143.500,00</w:t>
            </w:r>
          </w:p>
        </w:tc>
      </w:tr>
      <w:tr w:rsidR="000E6537" w:rsidRPr="000E6537" w:rsidTr="00086FD7">
        <w:trPr>
          <w:trHeight w:val="255"/>
        </w:trPr>
        <w:tc>
          <w:tcPr>
            <w:tcW w:w="3516" w:type="pct"/>
            <w:tcBorders>
              <w:top w:val="nil"/>
              <w:left w:val="single" w:sz="4" w:space="0" w:color="000000"/>
              <w:bottom w:val="nil"/>
              <w:right w:val="nil"/>
            </w:tcBorders>
            <w:shd w:val="clear" w:color="auto" w:fill="auto"/>
            <w:hideMark/>
          </w:tcPr>
          <w:p w:rsidR="000E6537" w:rsidRPr="000E6537" w:rsidRDefault="000E6537" w:rsidP="000E6537">
            <w:pPr>
              <w:rPr>
                <w:rFonts w:ascii="Arial" w:hAnsi="Arial" w:cs="Arial"/>
                <w:color w:val="000000"/>
                <w:sz w:val="20"/>
                <w:szCs w:val="20"/>
              </w:rPr>
            </w:pPr>
            <w:r w:rsidRPr="000E6537">
              <w:rPr>
                <w:rFonts w:ascii="Arial" w:hAnsi="Arial" w:cs="Arial"/>
                <w:color w:val="000000"/>
                <w:sz w:val="20"/>
                <w:szCs w:val="20"/>
              </w:rPr>
              <w:t>   Indenização por Demissão e Incentivos à Demissão Voluntária</w:t>
            </w:r>
          </w:p>
        </w:tc>
        <w:tc>
          <w:tcPr>
            <w:tcW w:w="1484" w:type="pct"/>
            <w:tcBorders>
              <w:top w:val="nil"/>
              <w:left w:val="single" w:sz="4" w:space="0" w:color="000000"/>
              <w:bottom w:val="nil"/>
              <w:right w:val="single" w:sz="4" w:space="0" w:color="000000"/>
            </w:tcBorders>
            <w:shd w:val="clear" w:color="auto" w:fill="auto"/>
            <w:hideMark/>
          </w:tcPr>
          <w:p w:rsidR="000E6537" w:rsidRPr="000E6537" w:rsidRDefault="000E6537" w:rsidP="000E6537">
            <w:pPr>
              <w:jc w:val="right"/>
              <w:rPr>
                <w:rFonts w:ascii="Arial" w:hAnsi="Arial" w:cs="Arial"/>
                <w:color w:val="000000"/>
                <w:sz w:val="20"/>
                <w:szCs w:val="20"/>
              </w:rPr>
            </w:pPr>
            <w:r w:rsidRPr="000E6537">
              <w:rPr>
                <w:rFonts w:ascii="Arial" w:hAnsi="Arial" w:cs="Arial"/>
                <w:color w:val="000000"/>
                <w:sz w:val="20"/>
                <w:szCs w:val="20"/>
              </w:rPr>
              <w:t>0,00</w:t>
            </w:r>
          </w:p>
        </w:tc>
      </w:tr>
      <w:tr w:rsidR="000E6537" w:rsidRPr="000E6537" w:rsidTr="00086FD7">
        <w:trPr>
          <w:trHeight w:val="255"/>
        </w:trPr>
        <w:tc>
          <w:tcPr>
            <w:tcW w:w="3516" w:type="pct"/>
            <w:tcBorders>
              <w:top w:val="nil"/>
              <w:left w:val="single" w:sz="4" w:space="0" w:color="000000"/>
              <w:bottom w:val="nil"/>
              <w:right w:val="nil"/>
            </w:tcBorders>
            <w:shd w:val="clear" w:color="auto" w:fill="auto"/>
            <w:hideMark/>
          </w:tcPr>
          <w:p w:rsidR="000E6537" w:rsidRPr="000E6537" w:rsidRDefault="000E6537" w:rsidP="000E6537">
            <w:pPr>
              <w:rPr>
                <w:rFonts w:ascii="Arial" w:hAnsi="Arial" w:cs="Arial"/>
                <w:color w:val="000000"/>
                <w:sz w:val="20"/>
                <w:szCs w:val="20"/>
              </w:rPr>
            </w:pPr>
            <w:r w:rsidRPr="000E6537">
              <w:rPr>
                <w:rFonts w:ascii="Arial" w:hAnsi="Arial" w:cs="Arial"/>
                <w:color w:val="000000"/>
                <w:sz w:val="20"/>
                <w:szCs w:val="20"/>
              </w:rPr>
              <w:t>   Decorrentes de Decisão Judicial</w:t>
            </w:r>
          </w:p>
        </w:tc>
        <w:tc>
          <w:tcPr>
            <w:tcW w:w="1484" w:type="pct"/>
            <w:tcBorders>
              <w:top w:val="nil"/>
              <w:left w:val="single" w:sz="4" w:space="0" w:color="000000"/>
              <w:bottom w:val="nil"/>
              <w:right w:val="single" w:sz="4" w:space="0" w:color="000000"/>
            </w:tcBorders>
            <w:shd w:val="clear" w:color="auto" w:fill="auto"/>
            <w:hideMark/>
          </w:tcPr>
          <w:p w:rsidR="000E6537" w:rsidRPr="000E6537" w:rsidRDefault="000E6537" w:rsidP="000E6537">
            <w:pPr>
              <w:jc w:val="right"/>
              <w:rPr>
                <w:rFonts w:ascii="Arial" w:hAnsi="Arial" w:cs="Arial"/>
                <w:color w:val="000000"/>
                <w:sz w:val="20"/>
                <w:szCs w:val="20"/>
              </w:rPr>
            </w:pPr>
            <w:r w:rsidRPr="000E6537">
              <w:rPr>
                <w:rFonts w:ascii="Arial" w:hAnsi="Arial" w:cs="Arial"/>
                <w:color w:val="000000"/>
                <w:sz w:val="20"/>
                <w:szCs w:val="20"/>
              </w:rPr>
              <w:t>0,00</w:t>
            </w:r>
          </w:p>
        </w:tc>
      </w:tr>
      <w:tr w:rsidR="000E6537" w:rsidRPr="000E6537" w:rsidTr="00086FD7">
        <w:trPr>
          <w:trHeight w:val="255"/>
        </w:trPr>
        <w:tc>
          <w:tcPr>
            <w:tcW w:w="3516" w:type="pct"/>
            <w:tcBorders>
              <w:top w:val="nil"/>
              <w:left w:val="single" w:sz="4" w:space="0" w:color="000000"/>
              <w:bottom w:val="nil"/>
              <w:right w:val="nil"/>
            </w:tcBorders>
            <w:shd w:val="clear" w:color="auto" w:fill="auto"/>
            <w:hideMark/>
          </w:tcPr>
          <w:p w:rsidR="000E6537" w:rsidRPr="000E6537" w:rsidRDefault="000E6537" w:rsidP="000E6537">
            <w:pPr>
              <w:rPr>
                <w:rFonts w:ascii="Arial" w:hAnsi="Arial" w:cs="Arial"/>
                <w:color w:val="000000"/>
                <w:sz w:val="20"/>
                <w:szCs w:val="20"/>
              </w:rPr>
            </w:pPr>
            <w:r w:rsidRPr="000E6537">
              <w:rPr>
                <w:rFonts w:ascii="Arial" w:hAnsi="Arial" w:cs="Arial"/>
                <w:color w:val="000000"/>
                <w:sz w:val="20"/>
                <w:szCs w:val="20"/>
              </w:rPr>
              <w:t>   Despesas de Exercícios Anteriores</w:t>
            </w:r>
          </w:p>
        </w:tc>
        <w:tc>
          <w:tcPr>
            <w:tcW w:w="1484" w:type="pct"/>
            <w:tcBorders>
              <w:top w:val="nil"/>
              <w:left w:val="single" w:sz="4" w:space="0" w:color="000000"/>
              <w:bottom w:val="nil"/>
              <w:right w:val="single" w:sz="4" w:space="0" w:color="000000"/>
            </w:tcBorders>
            <w:shd w:val="clear" w:color="auto" w:fill="auto"/>
            <w:hideMark/>
          </w:tcPr>
          <w:p w:rsidR="000E6537" w:rsidRPr="000E6537" w:rsidRDefault="000E6537" w:rsidP="000E6537">
            <w:pPr>
              <w:jc w:val="right"/>
              <w:rPr>
                <w:rFonts w:ascii="Arial" w:hAnsi="Arial" w:cs="Arial"/>
                <w:color w:val="000000"/>
                <w:sz w:val="20"/>
                <w:szCs w:val="20"/>
              </w:rPr>
            </w:pPr>
            <w:r w:rsidRPr="000E6537">
              <w:rPr>
                <w:rFonts w:ascii="Arial" w:hAnsi="Arial" w:cs="Arial"/>
                <w:color w:val="000000"/>
                <w:sz w:val="20"/>
                <w:szCs w:val="20"/>
              </w:rPr>
              <w:t>0,00</w:t>
            </w:r>
          </w:p>
        </w:tc>
      </w:tr>
      <w:tr w:rsidR="000E6537" w:rsidRPr="000E6537" w:rsidTr="00086FD7">
        <w:trPr>
          <w:trHeight w:val="255"/>
        </w:trPr>
        <w:tc>
          <w:tcPr>
            <w:tcW w:w="3516" w:type="pct"/>
            <w:tcBorders>
              <w:top w:val="nil"/>
              <w:left w:val="single" w:sz="4" w:space="0" w:color="000000"/>
              <w:bottom w:val="nil"/>
              <w:right w:val="nil"/>
            </w:tcBorders>
            <w:shd w:val="clear" w:color="auto" w:fill="auto"/>
            <w:hideMark/>
          </w:tcPr>
          <w:p w:rsidR="000E6537" w:rsidRPr="000E6537" w:rsidRDefault="000E6537" w:rsidP="000E6537">
            <w:pPr>
              <w:rPr>
                <w:rFonts w:ascii="Arial" w:hAnsi="Arial" w:cs="Arial"/>
                <w:color w:val="000000"/>
                <w:sz w:val="20"/>
                <w:szCs w:val="20"/>
              </w:rPr>
            </w:pPr>
            <w:r w:rsidRPr="000E6537">
              <w:rPr>
                <w:rFonts w:ascii="Arial" w:hAnsi="Arial" w:cs="Arial"/>
                <w:color w:val="000000"/>
                <w:sz w:val="20"/>
                <w:szCs w:val="20"/>
              </w:rPr>
              <w:t>   Inativos e Pensionistas com Recursos Vinculados</w:t>
            </w:r>
          </w:p>
        </w:tc>
        <w:tc>
          <w:tcPr>
            <w:tcW w:w="1484" w:type="pct"/>
            <w:tcBorders>
              <w:top w:val="nil"/>
              <w:left w:val="single" w:sz="4" w:space="0" w:color="000000"/>
              <w:bottom w:val="nil"/>
              <w:right w:val="single" w:sz="4" w:space="0" w:color="000000"/>
            </w:tcBorders>
            <w:shd w:val="clear" w:color="auto" w:fill="auto"/>
            <w:hideMark/>
          </w:tcPr>
          <w:p w:rsidR="000E6537" w:rsidRPr="000E6537" w:rsidRDefault="000E6537" w:rsidP="000E6537">
            <w:pPr>
              <w:jc w:val="right"/>
              <w:rPr>
                <w:rFonts w:ascii="Arial" w:hAnsi="Arial" w:cs="Arial"/>
                <w:color w:val="000000"/>
                <w:sz w:val="20"/>
                <w:szCs w:val="20"/>
              </w:rPr>
            </w:pPr>
            <w:r w:rsidRPr="000E6537">
              <w:rPr>
                <w:rFonts w:ascii="Arial" w:hAnsi="Arial" w:cs="Arial"/>
                <w:color w:val="000000"/>
                <w:sz w:val="20"/>
                <w:szCs w:val="20"/>
              </w:rPr>
              <w:t>2.143.500,00</w:t>
            </w:r>
          </w:p>
        </w:tc>
      </w:tr>
      <w:tr w:rsidR="000E6537" w:rsidRPr="000E6537" w:rsidTr="00086FD7">
        <w:trPr>
          <w:trHeight w:val="255"/>
        </w:trPr>
        <w:tc>
          <w:tcPr>
            <w:tcW w:w="3516" w:type="pct"/>
            <w:tcBorders>
              <w:top w:val="single" w:sz="4" w:space="0" w:color="000000"/>
              <w:left w:val="single" w:sz="4" w:space="0" w:color="000000"/>
              <w:bottom w:val="single" w:sz="4" w:space="0" w:color="000000"/>
              <w:right w:val="nil"/>
            </w:tcBorders>
            <w:shd w:val="clear" w:color="auto" w:fill="auto"/>
            <w:hideMark/>
          </w:tcPr>
          <w:p w:rsidR="000E6537" w:rsidRPr="000E6537" w:rsidRDefault="000E6537" w:rsidP="000E6537">
            <w:pPr>
              <w:rPr>
                <w:rFonts w:ascii="Arial" w:hAnsi="Arial" w:cs="Arial"/>
                <w:color w:val="000000"/>
                <w:sz w:val="20"/>
                <w:szCs w:val="20"/>
              </w:rPr>
            </w:pPr>
            <w:r w:rsidRPr="000E6537">
              <w:rPr>
                <w:rFonts w:ascii="Arial" w:hAnsi="Arial" w:cs="Arial"/>
                <w:color w:val="000000"/>
                <w:sz w:val="20"/>
                <w:szCs w:val="20"/>
              </w:rPr>
              <w:t>DESPESA LÍQUIDA COM PESSOAL (III) = (I - II)</w:t>
            </w:r>
          </w:p>
        </w:tc>
        <w:tc>
          <w:tcPr>
            <w:tcW w:w="1484" w:type="pct"/>
            <w:tcBorders>
              <w:top w:val="single" w:sz="4" w:space="0" w:color="000000"/>
              <w:left w:val="single" w:sz="4" w:space="0" w:color="000000"/>
              <w:bottom w:val="single" w:sz="4" w:space="0" w:color="000000"/>
              <w:right w:val="single" w:sz="4" w:space="0" w:color="000000"/>
            </w:tcBorders>
            <w:shd w:val="clear" w:color="auto" w:fill="auto"/>
            <w:hideMark/>
          </w:tcPr>
          <w:p w:rsidR="000E6537" w:rsidRPr="000E6537" w:rsidRDefault="000E6537" w:rsidP="000E6537">
            <w:pPr>
              <w:jc w:val="right"/>
              <w:rPr>
                <w:rFonts w:ascii="Arial" w:hAnsi="Arial" w:cs="Arial"/>
                <w:color w:val="000000"/>
                <w:sz w:val="20"/>
                <w:szCs w:val="20"/>
              </w:rPr>
            </w:pPr>
            <w:r w:rsidRPr="000E6537">
              <w:rPr>
                <w:rFonts w:ascii="Arial" w:hAnsi="Arial" w:cs="Arial"/>
                <w:color w:val="000000"/>
                <w:sz w:val="20"/>
                <w:szCs w:val="20"/>
              </w:rPr>
              <w:t>18.369.980,00</w:t>
            </w:r>
          </w:p>
        </w:tc>
      </w:tr>
      <w:tr w:rsidR="000E6537" w:rsidRPr="000E6537" w:rsidTr="00086FD7">
        <w:trPr>
          <w:trHeight w:val="255"/>
        </w:trPr>
        <w:tc>
          <w:tcPr>
            <w:tcW w:w="3516" w:type="pct"/>
            <w:tcBorders>
              <w:top w:val="single" w:sz="4" w:space="0" w:color="000000"/>
              <w:left w:val="single" w:sz="4" w:space="0" w:color="000000"/>
              <w:bottom w:val="single" w:sz="4" w:space="0" w:color="000000"/>
              <w:right w:val="nil"/>
            </w:tcBorders>
            <w:shd w:val="clear" w:color="auto" w:fill="auto"/>
            <w:hideMark/>
          </w:tcPr>
          <w:p w:rsidR="000E6537" w:rsidRPr="000E6537" w:rsidRDefault="000E6537" w:rsidP="000E6537">
            <w:pPr>
              <w:rPr>
                <w:rFonts w:ascii="Arial" w:hAnsi="Arial" w:cs="Arial"/>
                <w:color w:val="000000"/>
                <w:sz w:val="20"/>
                <w:szCs w:val="20"/>
              </w:rPr>
            </w:pPr>
            <w:r w:rsidRPr="000E6537">
              <w:rPr>
                <w:rFonts w:ascii="Arial" w:hAnsi="Arial" w:cs="Arial"/>
                <w:color w:val="000000"/>
                <w:sz w:val="20"/>
                <w:szCs w:val="20"/>
              </w:rPr>
              <w:t>DESPESA TOTAL COM PESSOAL - DTP (IV) = (III a - III b)</w:t>
            </w:r>
          </w:p>
        </w:tc>
        <w:tc>
          <w:tcPr>
            <w:tcW w:w="1484" w:type="pct"/>
            <w:tcBorders>
              <w:top w:val="single" w:sz="4" w:space="0" w:color="000000"/>
              <w:left w:val="single" w:sz="4" w:space="0" w:color="000000"/>
              <w:bottom w:val="single" w:sz="4" w:space="0" w:color="000000"/>
              <w:right w:val="single" w:sz="4" w:space="0" w:color="000000"/>
            </w:tcBorders>
            <w:shd w:val="clear" w:color="auto" w:fill="auto"/>
            <w:hideMark/>
          </w:tcPr>
          <w:p w:rsidR="000E6537" w:rsidRPr="000E6537" w:rsidRDefault="000E6537" w:rsidP="000E6537">
            <w:pPr>
              <w:jc w:val="right"/>
              <w:rPr>
                <w:rFonts w:ascii="Arial" w:hAnsi="Arial" w:cs="Arial"/>
                <w:color w:val="000000"/>
                <w:sz w:val="20"/>
                <w:szCs w:val="20"/>
              </w:rPr>
            </w:pPr>
            <w:r w:rsidRPr="000E6537">
              <w:rPr>
                <w:rFonts w:ascii="Arial" w:hAnsi="Arial" w:cs="Arial"/>
                <w:color w:val="000000"/>
                <w:sz w:val="20"/>
                <w:szCs w:val="20"/>
              </w:rPr>
              <w:t>18.369.980,00</w:t>
            </w:r>
          </w:p>
        </w:tc>
      </w:tr>
      <w:tr w:rsidR="000E6537" w:rsidRPr="000E6537" w:rsidTr="00086FD7">
        <w:trPr>
          <w:trHeight w:val="255"/>
        </w:trPr>
        <w:tc>
          <w:tcPr>
            <w:tcW w:w="3516" w:type="pct"/>
            <w:tcBorders>
              <w:top w:val="single" w:sz="4" w:space="0" w:color="000000"/>
              <w:left w:val="single" w:sz="4" w:space="0" w:color="000000"/>
              <w:bottom w:val="single" w:sz="4" w:space="0" w:color="000000"/>
              <w:right w:val="nil"/>
            </w:tcBorders>
            <w:shd w:val="clear" w:color="000000" w:fill="C0C0C0"/>
            <w:hideMark/>
          </w:tcPr>
          <w:p w:rsidR="000E6537" w:rsidRPr="000E6537" w:rsidRDefault="000E6537" w:rsidP="000E6537">
            <w:pPr>
              <w:jc w:val="center"/>
              <w:rPr>
                <w:rFonts w:ascii="Arial" w:hAnsi="Arial" w:cs="Arial"/>
                <w:b/>
                <w:bCs/>
                <w:color w:val="000000"/>
                <w:sz w:val="20"/>
                <w:szCs w:val="20"/>
              </w:rPr>
            </w:pPr>
            <w:r w:rsidRPr="000E6537">
              <w:rPr>
                <w:rFonts w:ascii="Arial" w:hAnsi="Arial" w:cs="Arial"/>
                <w:b/>
                <w:bCs/>
                <w:color w:val="000000"/>
                <w:sz w:val="20"/>
                <w:szCs w:val="20"/>
              </w:rPr>
              <w:t>APURAÇÃO DO CUMPRIMENTO DO LIMITE LEGAL</w:t>
            </w:r>
          </w:p>
        </w:tc>
        <w:tc>
          <w:tcPr>
            <w:tcW w:w="1484" w:type="pct"/>
            <w:tcBorders>
              <w:top w:val="single" w:sz="4" w:space="0" w:color="000000"/>
              <w:left w:val="single" w:sz="4" w:space="0" w:color="000000"/>
              <w:bottom w:val="single" w:sz="4" w:space="0" w:color="000000"/>
              <w:right w:val="single" w:sz="4" w:space="0" w:color="000000"/>
            </w:tcBorders>
            <w:shd w:val="clear" w:color="000000" w:fill="C0C0C0"/>
            <w:hideMark/>
          </w:tcPr>
          <w:p w:rsidR="000E6537" w:rsidRPr="000E6537" w:rsidRDefault="000E6537" w:rsidP="000E6537">
            <w:pPr>
              <w:jc w:val="right"/>
              <w:rPr>
                <w:rFonts w:ascii="Arial" w:hAnsi="Arial" w:cs="Arial"/>
                <w:b/>
                <w:bCs/>
                <w:color w:val="000000"/>
                <w:sz w:val="20"/>
                <w:szCs w:val="20"/>
              </w:rPr>
            </w:pPr>
            <w:r w:rsidRPr="000E6537">
              <w:rPr>
                <w:rFonts w:ascii="Arial" w:hAnsi="Arial" w:cs="Arial"/>
                <w:b/>
                <w:bCs/>
                <w:color w:val="000000"/>
                <w:sz w:val="20"/>
                <w:szCs w:val="20"/>
              </w:rPr>
              <w:t>Valor</w:t>
            </w:r>
          </w:p>
        </w:tc>
      </w:tr>
      <w:tr w:rsidR="000E6537" w:rsidRPr="000E6537" w:rsidTr="00086FD7">
        <w:trPr>
          <w:trHeight w:val="255"/>
        </w:trPr>
        <w:tc>
          <w:tcPr>
            <w:tcW w:w="3516" w:type="pct"/>
            <w:tcBorders>
              <w:top w:val="nil"/>
              <w:left w:val="single" w:sz="4" w:space="0" w:color="000000"/>
              <w:bottom w:val="nil"/>
              <w:right w:val="nil"/>
            </w:tcBorders>
            <w:shd w:val="clear" w:color="auto" w:fill="auto"/>
            <w:hideMark/>
          </w:tcPr>
          <w:p w:rsidR="000E6537" w:rsidRPr="000E6537" w:rsidRDefault="000E6537" w:rsidP="000E6537">
            <w:pPr>
              <w:rPr>
                <w:rFonts w:ascii="Arial" w:hAnsi="Arial" w:cs="Arial"/>
                <w:color w:val="000000"/>
                <w:sz w:val="20"/>
                <w:szCs w:val="20"/>
              </w:rPr>
            </w:pPr>
            <w:r w:rsidRPr="000E6537">
              <w:rPr>
                <w:rFonts w:ascii="Arial" w:hAnsi="Arial" w:cs="Arial"/>
                <w:color w:val="000000"/>
                <w:sz w:val="20"/>
                <w:szCs w:val="20"/>
              </w:rPr>
              <w:t>RECEITA CORRENTE LÍQUIDA - RCL (V)</w:t>
            </w:r>
          </w:p>
        </w:tc>
        <w:tc>
          <w:tcPr>
            <w:tcW w:w="1484" w:type="pct"/>
            <w:tcBorders>
              <w:top w:val="nil"/>
              <w:left w:val="single" w:sz="4" w:space="0" w:color="000000"/>
              <w:bottom w:val="nil"/>
              <w:right w:val="single" w:sz="4" w:space="0" w:color="000000"/>
            </w:tcBorders>
            <w:shd w:val="clear" w:color="auto" w:fill="auto"/>
            <w:hideMark/>
          </w:tcPr>
          <w:p w:rsidR="000E6537" w:rsidRPr="000E6537" w:rsidRDefault="000E6537" w:rsidP="000E6537">
            <w:pPr>
              <w:jc w:val="right"/>
              <w:rPr>
                <w:rFonts w:ascii="Arial" w:hAnsi="Arial" w:cs="Arial"/>
                <w:color w:val="000000"/>
                <w:sz w:val="20"/>
                <w:szCs w:val="20"/>
              </w:rPr>
            </w:pPr>
            <w:r w:rsidRPr="000E6537">
              <w:rPr>
                <w:rFonts w:ascii="Arial" w:hAnsi="Arial" w:cs="Arial"/>
                <w:color w:val="000000"/>
                <w:sz w:val="20"/>
                <w:szCs w:val="20"/>
              </w:rPr>
              <w:t>36.602.600,00</w:t>
            </w:r>
          </w:p>
        </w:tc>
      </w:tr>
      <w:tr w:rsidR="000E6537" w:rsidRPr="000E6537" w:rsidTr="00086FD7">
        <w:trPr>
          <w:trHeight w:val="255"/>
        </w:trPr>
        <w:tc>
          <w:tcPr>
            <w:tcW w:w="3516" w:type="pct"/>
            <w:tcBorders>
              <w:top w:val="single" w:sz="4" w:space="0" w:color="000000"/>
              <w:left w:val="single" w:sz="4" w:space="0" w:color="000000"/>
              <w:bottom w:val="single" w:sz="4" w:space="0" w:color="000000"/>
              <w:right w:val="nil"/>
            </w:tcBorders>
            <w:shd w:val="clear" w:color="auto" w:fill="auto"/>
            <w:hideMark/>
          </w:tcPr>
          <w:p w:rsidR="000E6537" w:rsidRPr="000E6537" w:rsidRDefault="000E6537" w:rsidP="000E6537">
            <w:pPr>
              <w:rPr>
                <w:rFonts w:ascii="Arial" w:hAnsi="Arial" w:cs="Arial"/>
                <w:color w:val="000000"/>
                <w:sz w:val="20"/>
                <w:szCs w:val="20"/>
              </w:rPr>
            </w:pPr>
            <w:r w:rsidRPr="000E6537">
              <w:rPr>
                <w:rFonts w:ascii="Arial" w:hAnsi="Arial" w:cs="Arial"/>
                <w:color w:val="000000"/>
                <w:sz w:val="20"/>
                <w:szCs w:val="20"/>
              </w:rPr>
              <w:t>% da DESPESA TOTAL COM PESSOAL - DTP sobre a RCL (VI) = (IV / V) * 100</w:t>
            </w:r>
          </w:p>
        </w:tc>
        <w:tc>
          <w:tcPr>
            <w:tcW w:w="1484" w:type="pct"/>
            <w:tcBorders>
              <w:top w:val="single" w:sz="4" w:space="0" w:color="000000"/>
              <w:left w:val="single" w:sz="4" w:space="0" w:color="000000"/>
              <w:bottom w:val="single" w:sz="4" w:space="0" w:color="000000"/>
              <w:right w:val="single" w:sz="4" w:space="0" w:color="000000"/>
            </w:tcBorders>
            <w:shd w:val="clear" w:color="auto" w:fill="auto"/>
            <w:hideMark/>
          </w:tcPr>
          <w:p w:rsidR="000E6537" w:rsidRPr="000E6537" w:rsidRDefault="000E6537" w:rsidP="000E6537">
            <w:pPr>
              <w:jc w:val="right"/>
              <w:rPr>
                <w:rFonts w:ascii="Arial" w:hAnsi="Arial" w:cs="Arial"/>
                <w:color w:val="000000"/>
                <w:sz w:val="20"/>
                <w:szCs w:val="20"/>
              </w:rPr>
            </w:pPr>
            <w:r w:rsidRPr="000E6537">
              <w:rPr>
                <w:rFonts w:ascii="Arial" w:hAnsi="Arial" w:cs="Arial"/>
                <w:color w:val="000000"/>
                <w:sz w:val="20"/>
                <w:szCs w:val="20"/>
              </w:rPr>
              <w:t>50,19</w:t>
            </w:r>
          </w:p>
        </w:tc>
      </w:tr>
    </w:tbl>
    <w:p w:rsidR="000E6537" w:rsidRDefault="000E6537" w:rsidP="000E6537">
      <w:pPr>
        <w:spacing w:line="276" w:lineRule="auto"/>
        <w:jc w:val="both"/>
        <w:rPr>
          <w:rFonts w:ascii="Garamond" w:hAnsi="Garamond"/>
        </w:rPr>
      </w:pPr>
    </w:p>
    <w:p w:rsidR="000E6537" w:rsidRDefault="00086FD7" w:rsidP="002D644C">
      <w:pPr>
        <w:spacing w:line="276" w:lineRule="auto"/>
        <w:ind w:firstLine="709"/>
        <w:jc w:val="both"/>
        <w:rPr>
          <w:rFonts w:ascii="Garamond" w:hAnsi="Garamond"/>
        </w:rPr>
      </w:pPr>
      <w:r>
        <w:rPr>
          <w:rFonts w:ascii="Garamond" w:hAnsi="Garamond"/>
        </w:rPr>
        <w:t>A Consolidação da Despesa fixada por funções de governo é apresentada da seguinte forma:</w:t>
      </w:r>
    </w:p>
    <w:tbl>
      <w:tblPr>
        <w:tblW w:w="5000" w:type="pct"/>
        <w:tblCellMar>
          <w:left w:w="70" w:type="dxa"/>
          <w:right w:w="70" w:type="dxa"/>
        </w:tblCellMar>
        <w:tblLook w:val="04A0" w:firstRow="1" w:lastRow="0" w:firstColumn="1" w:lastColumn="0" w:noHBand="0" w:noVBand="1"/>
      </w:tblPr>
      <w:tblGrid>
        <w:gridCol w:w="1470"/>
        <w:gridCol w:w="3014"/>
        <w:gridCol w:w="3014"/>
        <w:gridCol w:w="1420"/>
      </w:tblGrid>
      <w:tr w:rsidR="00086FD7" w:rsidRPr="00086FD7" w:rsidTr="00086FD7">
        <w:trPr>
          <w:trHeight w:val="270"/>
        </w:trPr>
        <w:tc>
          <w:tcPr>
            <w:tcW w:w="4238" w:type="pct"/>
            <w:gridSpan w:val="3"/>
            <w:tcBorders>
              <w:top w:val="single" w:sz="4" w:space="0" w:color="000000"/>
              <w:left w:val="single" w:sz="4" w:space="0" w:color="000000"/>
              <w:bottom w:val="single" w:sz="4" w:space="0" w:color="000000"/>
              <w:right w:val="nil"/>
            </w:tcBorders>
            <w:shd w:val="clear" w:color="000000" w:fill="CACACA"/>
            <w:hideMark/>
          </w:tcPr>
          <w:p w:rsidR="00086FD7" w:rsidRPr="00086FD7" w:rsidRDefault="00086FD7" w:rsidP="00086FD7">
            <w:pPr>
              <w:jc w:val="center"/>
              <w:rPr>
                <w:rFonts w:ascii="Arial" w:hAnsi="Arial" w:cs="Arial"/>
                <w:b/>
                <w:bCs/>
                <w:color w:val="000000"/>
                <w:sz w:val="20"/>
                <w:szCs w:val="20"/>
              </w:rPr>
            </w:pPr>
            <w:bookmarkStart w:id="5" w:name="RANGE!A6:K45"/>
            <w:r w:rsidRPr="00086FD7">
              <w:rPr>
                <w:rFonts w:ascii="Arial" w:hAnsi="Arial" w:cs="Arial"/>
                <w:b/>
                <w:bCs/>
                <w:color w:val="000000"/>
                <w:sz w:val="20"/>
                <w:szCs w:val="20"/>
              </w:rPr>
              <w:t>Dotação</w:t>
            </w:r>
            <w:bookmarkEnd w:id="5"/>
          </w:p>
        </w:tc>
        <w:tc>
          <w:tcPr>
            <w:tcW w:w="762" w:type="pct"/>
            <w:tcBorders>
              <w:top w:val="single" w:sz="4" w:space="0" w:color="000000"/>
              <w:left w:val="single" w:sz="4" w:space="0" w:color="000000"/>
              <w:bottom w:val="single" w:sz="4" w:space="0" w:color="000000"/>
              <w:right w:val="single" w:sz="4" w:space="0" w:color="000000"/>
            </w:tcBorders>
            <w:shd w:val="clear" w:color="000000" w:fill="CACACA"/>
            <w:hideMark/>
          </w:tcPr>
          <w:p w:rsidR="00086FD7" w:rsidRPr="00086FD7" w:rsidRDefault="00086FD7" w:rsidP="00086FD7">
            <w:pPr>
              <w:jc w:val="center"/>
              <w:rPr>
                <w:rFonts w:ascii="Arial" w:hAnsi="Arial" w:cs="Arial"/>
                <w:b/>
                <w:bCs/>
                <w:color w:val="000000"/>
                <w:sz w:val="20"/>
                <w:szCs w:val="20"/>
              </w:rPr>
            </w:pPr>
            <w:r w:rsidRPr="00086FD7">
              <w:rPr>
                <w:rFonts w:ascii="Arial" w:hAnsi="Arial" w:cs="Arial"/>
                <w:b/>
                <w:bCs/>
                <w:color w:val="000000"/>
                <w:sz w:val="20"/>
                <w:szCs w:val="20"/>
              </w:rPr>
              <w:t>Valor Orçado</w:t>
            </w:r>
          </w:p>
        </w:tc>
      </w:tr>
      <w:tr w:rsidR="00086FD7" w:rsidRPr="00086FD7" w:rsidTr="00086FD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86FD7" w:rsidRPr="00086FD7" w:rsidRDefault="00086FD7" w:rsidP="00086FD7">
            <w:pPr>
              <w:rPr>
                <w:rFonts w:ascii="Arial" w:hAnsi="Arial" w:cs="Arial"/>
                <w:color w:val="000000"/>
                <w:sz w:val="20"/>
                <w:szCs w:val="20"/>
              </w:rPr>
            </w:pPr>
            <w:r w:rsidRPr="00086FD7">
              <w:rPr>
                <w:rFonts w:ascii="Arial" w:hAnsi="Arial" w:cs="Arial"/>
                <w:color w:val="000000"/>
                <w:sz w:val="20"/>
                <w:szCs w:val="20"/>
              </w:rPr>
              <w:t>Função: 0001 - Legislativa</w:t>
            </w:r>
          </w:p>
        </w:tc>
      </w:tr>
      <w:tr w:rsidR="00086FD7" w:rsidRPr="00086FD7" w:rsidTr="00086FD7">
        <w:trPr>
          <w:trHeight w:val="255"/>
        </w:trPr>
        <w:tc>
          <w:tcPr>
            <w:tcW w:w="836" w:type="pct"/>
            <w:tcBorders>
              <w:top w:val="single" w:sz="4" w:space="0" w:color="000000"/>
              <w:left w:val="single" w:sz="4" w:space="0" w:color="000000"/>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Total Função</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762" w:type="pct"/>
            <w:tcBorders>
              <w:top w:val="single" w:sz="4" w:space="0" w:color="000000"/>
              <w:left w:val="single" w:sz="4" w:space="0" w:color="000000"/>
              <w:bottom w:val="single" w:sz="4" w:space="0" w:color="000000"/>
              <w:right w:val="single" w:sz="4" w:space="0" w:color="000000"/>
            </w:tcBorders>
            <w:shd w:val="clear" w:color="auto" w:fill="auto"/>
            <w:hideMark/>
          </w:tcPr>
          <w:p w:rsidR="00086FD7" w:rsidRPr="00086FD7" w:rsidRDefault="00086FD7" w:rsidP="00086FD7">
            <w:pPr>
              <w:jc w:val="right"/>
              <w:rPr>
                <w:rFonts w:ascii="Arial" w:hAnsi="Arial" w:cs="Arial"/>
                <w:b/>
                <w:bCs/>
                <w:color w:val="000000"/>
                <w:sz w:val="20"/>
                <w:szCs w:val="20"/>
              </w:rPr>
            </w:pPr>
            <w:r w:rsidRPr="00086FD7">
              <w:rPr>
                <w:rFonts w:ascii="Arial" w:hAnsi="Arial" w:cs="Arial"/>
                <w:b/>
                <w:bCs/>
                <w:color w:val="000000"/>
                <w:sz w:val="20"/>
                <w:szCs w:val="20"/>
              </w:rPr>
              <w:t>1.770.000,00</w:t>
            </w:r>
          </w:p>
        </w:tc>
      </w:tr>
      <w:tr w:rsidR="00086FD7" w:rsidRPr="00086FD7" w:rsidTr="00086FD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86FD7" w:rsidRPr="00086FD7" w:rsidRDefault="00086FD7" w:rsidP="00086FD7">
            <w:pPr>
              <w:rPr>
                <w:rFonts w:ascii="Arial" w:hAnsi="Arial" w:cs="Arial"/>
                <w:color w:val="000000"/>
                <w:sz w:val="20"/>
                <w:szCs w:val="20"/>
              </w:rPr>
            </w:pPr>
            <w:r w:rsidRPr="00086FD7">
              <w:rPr>
                <w:rFonts w:ascii="Arial" w:hAnsi="Arial" w:cs="Arial"/>
                <w:color w:val="000000"/>
                <w:sz w:val="20"/>
                <w:szCs w:val="20"/>
              </w:rPr>
              <w:t>Função: 0003 - Essencial à Justiça</w:t>
            </w:r>
          </w:p>
        </w:tc>
      </w:tr>
      <w:tr w:rsidR="00086FD7" w:rsidRPr="00086FD7" w:rsidTr="00086FD7">
        <w:trPr>
          <w:trHeight w:val="255"/>
        </w:trPr>
        <w:tc>
          <w:tcPr>
            <w:tcW w:w="836" w:type="pct"/>
            <w:tcBorders>
              <w:top w:val="single" w:sz="4" w:space="0" w:color="000000"/>
              <w:left w:val="single" w:sz="4" w:space="0" w:color="000000"/>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Total Função</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762" w:type="pct"/>
            <w:tcBorders>
              <w:top w:val="single" w:sz="4" w:space="0" w:color="000000"/>
              <w:left w:val="single" w:sz="4" w:space="0" w:color="000000"/>
              <w:bottom w:val="single" w:sz="4" w:space="0" w:color="000000"/>
              <w:right w:val="single" w:sz="4" w:space="0" w:color="000000"/>
            </w:tcBorders>
            <w:shd w:val="clear" w:color="auto" w:fill="auto"/>
            <w:hideMark/>
          </w:tcPr>
          <w:p w:rsidR="00086FD7" w:rsidRPr="00086FD7" w:rsidRDefault="00086FD7" w:rsidP="00086FD7">
            <w:pPr>
              <w:jc w:val="right"/>
              <w:rPr>
                <w:rFonts w:ascii="Arial" w:hAnsi="Arial" w:cs="Arial"/>
                <w:b/>
                <w:bCs/>
                <w:color w:val="000000"/>
                <w:sz w:val="20"/>
                <w:szCs w:val="20"/>
              </w:rPr>
            </w:pPr>
            <w:r w:rsidRPr="00086FD7">
              <w:rPr>
                <w:rFonts w:ascii="Arial" w:hAnsi="Arial" w:cs="Arial"/>
                <w:b/>
                <w:bCs/>
                <w:color w:val="000000"/>
                <w:sz w:val="20"/>
                <w:szCs w:val="20"/>
              </w:rPr>
              <w:t>17.000,00</w:t>
            </w:r>
          </w:p>
        </w:tc>
      </w:tr>
      <w:tr w:rsidR="00086FD7" w:rsidRPr="00086FD7" w:rsidTr="00086FD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86FD7" w:rsidRPr="00086FD7" w:rsidRDefault="00086FD7" w:rsidP="00086FD7">
            <w:pPr>
              <w:rPr>
                <w:rFonts w:ascii="Arial" w:hAnsi="Arial" w:cs="Arial"/>
                <w:color w:val="000000"/>
                <w:sz w:val="20"/>
                <w:szCs w:val="20"/>
              </w:rPr>
            </w:pPr>
            <w:r w:rsidRPr="00086FD7">
              <w:rPr>
                <w:rFonts w:ascii="Arial" w:hAnsi="Arial" w:cs="Arial"/>
                <w:color w:val="000000"/>
                <w:sz w:val="20"/>
                <w:szCs w:val="20"/>
              </w:rPr>
              <w:t>Função: 0004 - Administração</w:t>
            </w:r>
          </w:p>
        </w:tc>
      </w:tr>
      <w:tr w:rsidR="00086FD7" w:rsidRPr="00086FD7" w:rsidTr="00086FD7">
        <w:trPr>
          <w:trHeight w:val="255"/>
        </w:trPr>
        <w:tc>
          <w:tcPr>
            <w:tcW w:w="836" w:type="pct"/>
            <w:tcBorders>
              <w:top w:val="single" w:sz="4" w:space="0" w:color="000000"/>
              <w:left w:val="single" w:sz="4" w:space="0" w:color="000000"/>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Total Função</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762" w:type="pct"/>
            <w:tcBorders>
              <w:top w:val="single" w:sz="4" w:space="0" w:color="000000"/>
              <w:left w:val="single" w:sz="4" w:space="0" w:color="000000"/>
              <w:bottom w:val="single" w:sz="4" w:space="0" w:color="000000"/>
              <w:right w:val="single" w:sz="4" w:space="0" w:color="000000"/>
            </w:tcBorders>
            <w:shd w:val="clear" w:color="auto" w:fill="auto"/>
            <w:hideMark/>
          </w:tcPr>
          <w:p w:rsidR="00086FD7" w:rsidRPr="00086FD7" w:rsidRDefault="00086FD7" w:rsidP="00086FD7">
            <w:pPr>
              <w:jc w:val="right"/>
              <w:rPr>
                <w:rFonts w:ascii="Arial" w:hAnsi="Arial" w:cs="Arial"/>
                <w:b/>
                <w:bCs/>
                <w:color w:val="000000"/>
                <w:sz w:val="20"/>
                <w:szCs w:val="20"/>
              </w:rPr>
            </w:pPr>
            <w:r w:rsidRPr="00086FD7">
              <w:rPr>
                <w:rFonts w:ascii="Arial" w:hAnsi="Arial" w:cs="Arial"/>
                <w:b/>
                <w:bCs/>
                <w:color w:val="000000"/>
                <w:sz w:val="20"/>
                <w:szCs w:val="20"/>
              </w:rPr>
              <w:t>4.403.600,00</w:t>
            </w:r>
          </w:p>
        </w:tc>
      </w:tr>
      <w:tr w:rsidR="00086FD7" w:rsidRPr="00086FD7" w:rsidTr="00086FD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86FD7" w:rsidRPr="00086FD7" w:rsidRDefault="00086FD7" w:rsidP="00086FD7">
            <w:pPr>
              <w:rPr>
                <w:rFonts w:ascii="Arial" w:hAnsi="Arial" w:cs="Arial"/>
                <w:color w:val="000000"/>
                <w:sz w:val="20"/>
                <w:szCs w:val="20"/>
              </w:rPr>
            </w:pPr>
            <w:r w:rsidRPr="00086FD7">
              <w:rPr>
                <w:rFonts w:ascii="Arial" w:hAnsi="Arial" w:cs="Arial"/>
                <w:color w:val="000000"/>
                <w:sz w:val="20"/>
                <w:szCs w:val="20"/>
              </w:rPr>
              <w:t>Função: 0006 - Segurança Pública</w:t>
            </w:r>
          </w:p>
        </w:tc>
      </w:tr>
      <w:tr w:rsidR="00086FD7" w:rsidRPr="00086FD7" w:rsidTr="00086FD7">
        <w:trPr>
          <w:trHeight w:val="255"/>
        </w:trPr>
        <w:tc>
          <w:tcPr>
            <w:tcW w:w="836" w:type="pct"/>
            <w:tcBorders>
              <w:top w:val="single" w:sz="4" w:space="0" w:color="000000"/>
              <w:left w:val="single" w:sz="4" w:space="0" w:color="000000"/>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Total Função</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762" w:type="pct"/>
            <w:tcBorders>
              <w:top w:val="single" w:sz="4" w:space="0" w:color="000000"/>
              <w:left w:val="single" w:sz="4" w:space="0" w:color="000000"/>
              <w:bottom w:val="single" w:sz="4" w:space="0" w:color="000000"/>
              <w:right w:val="single" w:sz="4" w:space="0" w:color="000000"/>
            </w:tcBorders>
            <w:shd w:val="clear" w:color="auto" w:fill="auto"/>
            <w:hideMark/>
          </w:tcPr>
          <w:p w:rsidR="00086FD7" w:rsidRPr="00086FD7" w:rsidRDefault="00086FD7" w:rsidP="00086FD7">
            <w:pPr>
              <w:jc w:val="right"/>
              <w:rPr>
                <w:rFonts w:ascii="Arial" w:hAnsi="Arial" w:cs="Arial"/>
                <w:b/>
                <w:bCs/>
                <w:color w:val="000000"/>
                <w:sz w:val="20"/>
                <w:szCs w:val="20"/>
              </w:rPr>
            </w:pPr>
            <w:r w:rsidRPr="00086FD7">
              <w:rPr>
                <w:rFonts w:ascii="Arial" w:hAnsi="Arial" w:cs="Arial"/>
                <w:b/>
                <w:bCs/>
                <w:color w:val="000000"/>
                <w:sz w:val="20"/>
                <w:szCs w:val="20"/>
              </w:rPr>
              <w:t>398.000,00</w:t>
            </w:r>
          </w:p>
        </w:tc>
      </w:tr>
      <w:tr w:rsidR="00086FD7" w:rsidRPr="00086FD7" w:rsidTr="00086FD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86FD7" w:rsidRPr="00086FD7" w:rsidRDefault="00086FD7" w:rsidP="00086FD7">
            <w:pPr>
              <w:rPr>
                <w:rFonts w:ascii="Arial" w:hAnsi="Arial" w:cs="Arial"/>
                <w:color w:val="000000"/>
                <w:sz w:val="20"/>
                <w:szCs w:val="20"/>
              </w:rPr>
            </w:pPr>
            <w:r w:rsidRPr="00086FD7">
              <w:rPr>
                <w:rFonts w:ascii="Arial" w:hAnsi="Arial" w:cs="Arial"/>
                <w:color w:val="000000"/>
                <w:sz w:val="20"/>
                <w:szCs w:val="20"/>
              </w:rPr>
              <w:t>Função: 0008 - Assistência Social</w:t>
            </w:r>
          </w:p>
        </w:tc>
      </w:tr>
      <w:tr w:rsidR="00086FD7" w:rsidRPr="00086FD7" w:rsidTr="00086FD7">
        <w:trPr>
          <w:trHeight w:val="255"/>
        </w:trPr>
        <w:tc>
          <w:tcPr>
            <w:tcW w:w="836" w:type="pct"/>
            <w:tcBorders>
              <w:top w:val="single" w:sz="4" w:space="0" w:color="000000"/>
              <w:left w:val="single" w:sz="4" w:space="0" w:color="000000"/>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Total Função</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762" w:type="pct"/>
            <w:tcBorders>
              <w:top w:val="single" w:sz="4" w:space="0" w:color="000000"/>
              <w:left w:val="single" w:sz="4" w:space="0" w:color="000000"/>
              <w:bottom w:val="single" w:sz="4" w:space="0" w:color="000000"/>
              <w:right w:val="single" w:sz="4" w:space="0" w:color="000000"/>
            </w:tcBorders>
            <w:shd w:val="clear" w:color="auto" w:fill="auto"/>
            <w:hideMark/>
          </w:tcPr>
          <w:p w:rsidR="00086FD7" w:rsidRPr="00086FD7" w:rsidRDefault="00086FD7" w:rsidP="00086FD7">
            <w:pPr>
              <w:jc w:val="right"/>
              <w:rPr>
                <w:rFonts w:ascii="Arial" w:hAnsi="Arial" w:cs="Arial"/>
                <w:b/>
                <w:bCs/>
                <w:color w:val="000000"/>
                <w:sz w:val="20"/>
                <w:szCs w:val="20"/>
              </w:rPr>
            </w:pPr>
            <w:r w:rsidRPr="00086FD7">
              <w:rPr>
                <w:rFonts w:ascii="Arial" w:hAnsi="Arial" w:cs="Arial"/>
                <w:b/>
                <w:bCs/>
                <w:color w:val="000000"/>
                <w:sz w:val="20"/>
                <w:szCs w:val="20"/>
              </w:rPr>
              <w:t>2.901.700,00</w:t>
            </w:r>
          </w:p>
        </w:tc>
      </w:tr>
      <w:tr w:rsidR="00086FD7" w:rsidRPr="00086FD7" w:rsidTr="00086FD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86FD7" w:rsidRPr="00086FD7" w:rsidRDefault="00086FD7" w:rsidP="00086FD7">
            <w:pPr>
              <w:rPr>
                <w:rFonts w:ascii="Arial" w:hAnsi="Arial" w:cs="Arial"/>
                <w:color w:val="000000"/>
                <w:sz w:val="20"/>
                <w:szCs w:val="20"/>
              </w:rPr>
            </w:pPr>
            <w:r w:rsidRPr="00086FD7">
              <w:rPr>
                <w:rFonts w:ascii="Arial" w:hAnsi="Arial" w:cs="Arial"/>
                <w:color w:val="000000"/>
                <w:sz w:val="20"/>
                <w:szCs w:val="20"/>
              </w:rPr>
              <w:t>Função: 0009 - Previdência Social</w:t>
            </w:r>
          </w:p>
        </w:tc>
      </w:tr>
      <w:tr w:rsidR="00086FD7" w:rsidRPr="00086FD7" w:rsidTr="00086FD7">
        <w:trPr>
          <w:trHeight w:val="255"/>
        </w:trPr>
        <w:tc>
          <w:tcPr>
            <w:tcW w:w="836" w:type="pct"/>
            <w:tcBorders>
              <w:top w:val="single" w:sz="4" w:space="0" w:color="000000"/>
              <w:left w:val="single" w:sz="4" w:space="0" w:color="000000"/>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Total Função</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762" w:type="pct"/>
            <w:tcBorders>
              <w:top w:val="single" w:sz="4" w:space="0" w:color="000000"/>
              <w:left w:val="single" w:sz="4" w:space="0" w:color="000000"/>
              <w:bottom w:val="single" w:sz="4" w:space="0" w:color="000000"/>
              <w:right w:val="single" w:sz="4" w:space="0" w:color="000000"/>
            </w:tcBorders>
            <w:shd w:val="clear" w:color="auto" w:fill="auto"/>
            <w:hideMark/>
          </w:tcPr>
          <w:p w:rsidR="00086FD7" w:rsidRPr="00086FD7" w:rsidRDefault="00086FD7" w:rsidP="00086FD7">
            <w:pPr>
              <w:jc w:val="right"/>
              <w:rPr>
                <w:rFonts w:ascii="Arial" w:hAnsi="Arial" w:cs="Arial"/>
                <w:b/>
                <w:bCs/>
                <w:color w:val="000000"/>
                <w:sz w:val="20"/>
                <w:szCs w:val="20"/>
              </w:rPr>
            </w:pPr>
            <w:r w:rsidRPr="00086FD7">
              <w:rPr>
                <w:rFonts w:ascii="Arial" w:hAnsi="Arial" w:cs="Arial"/>
                <w:b/>
                <w:bCs/>
                <w:color w:val="000000"/>
                <w:sz w:val="20"/>
                <w:szCs w:val="20"/>
              </w:rPr>
              <w:t>3.780.500,00</w:t>
            </w:r>
          </w:p>
        </w:tc>
      </w:tr>
      <w:tr w:rsidR="00086FD7" w:rsidRPr="00086FD7" w:rsidTr="00086FD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86FD7" w:rsidRPr="00086FD7" w:rsidRDefault="00086FD7" w:rsidP="00086FD7">
            <w:pPr>
              <w:rPr>
                <w:rFonts w:ascii="Arial" w:hAnsi="Arial" w:cs="Arial"/>
                <w:color w:val="000000"/>
                <w:sz w:val="20"/>
                <w:szCs w:val="20"/>
              </w:rPr>
            </w:pPr>
            <w:r w:rsidRPr="00086FD7">
              <w:rPr>
                <w:rFonts w:ascii="Arial" w:hAnsi="Arial" w:cs="Arial"/>
                <w:color w:val="000000"/>
                <w:sz w:val="20"/>
                <w:szCs w:val="20"/>
              </w:rPr>
              <w:t>Função: 0010 - Saúde</w:t>
            </w:r>
          </w:p>
        </w:tc>
      </w:tr>
      <w:tr w:rsidR="00086FD7" w:rsidRPr="00086FD7" w:rsidTr="00086FD7">
        <w:trPr>
          <w:trHeight w:val="255"/>
        </w:trPr>
        <w:tc>
          <w:tcPr>
            <w:tcW w:w="836" w:type="pct"/>
            <w:tcBorders>
              <w:top w:val="single" w:sz="4" w:space="0" w:color="000000"/>
              <w:left w:val="single" w:sz="4" w:space="0" w:color="000000"/>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Total Função</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762" w:type="pct"/>
            <w:tcBorders>
              <w:top w:val="single" w:sz="4" w:space="0" w:color="000000"/>
              <w:left w:val="single" w:sz="4" w:space="0" w:color="000000"/>
              <w:bottom w:val="single" w:sz="4" w:space="0" w:color="000000"/>
              <w:right w:val="single" w:sz="4" w:space="0" w:color="000000"/>
            </w:tcBorders>
            <w:shd w:val="clear" w:color="auto" w:fill="auto"/>
            <w:hideMark/>
          </w:tcPr>
          <w:p w:rsidR="00086FD7" w:rsidRPr="00086FD7" w:rsidRDefault="00086FD7" w:rsidP="00086FD7">
            <w:pPr>
              <w:jc w:val="right"/>
              <w:rPr>
                <w:rFonts w:ascii="Arial" w:hAnsi="Arial" w:cs="Arial"/>
                <w:b/>
                <w:bCs/>
                <w:color w:val="000000"/>
                <w:sz w:val="20"/>
                <w:szCs w:val="20"/>
              </w:rPr>
            </w:pPr>
            <w:r w:rsidRPr="00086FD7">
              <w:rPr>
                <w:rFonts w:ascii="Arial" w:hAnsi="Arial" w:cs="Arial"/>
                <w:b/>
                <w:bCs/>
                <w:color w:val="000000"/>
                <w:sz w:val="20"/>
                <w:szCs w:val="20"/>
              </w:rPr>
              <w:t>6.836.550,00</w:t>
            </w:r>
          </w:p>
        </w:tc>
      </w:tr>
      <w:tr w:rsidR="00086FD7" w:rsidRPr="00086FD7" w:rsidTr="00086FD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86FD7" w:rsidRPr="00086FD7" w:rsidRDefault="00086FD7" w:rsidP="00086FD7">
            <w:pPr>
              <w:rPr>
                <w:rFonts w:ascii="Arial" w:hAnsi="Arial" w:cs="Arial"/>
                <w:color w:val="000000"/>
                <w:sz w:val="20"/>
                <w:szCs w:val="20"/>
              </w:rPr>
            </w:pPr>
            <w:r w:rsidRPr="00086FD7">
              <w:rPr>
                <w:rFonts w:ascii="Arial" w:hAnsi="Arial" w:cs="Arial"/>
                <w:color w:val="000000"/>
                <w:sz w:val="20"/>
                <w:szCs w:val="20"/>
              </w:rPr>
              <w:t>Função: 0012 - Educação</w:t>
            </w:r>
          </w:p>
        </w:tc>
      </w:tr>
      <w:tr w:rsidR="00086FD7" w:rsidRPr="00086FD7" w:rsidTr="00086FD7">
        <w:trPr>
          <w:trHeight w:val="255"/>
        </w:trPr>
        <w:tc>
          <w:tcPr>
            <w:tcW w:w="836" w:type="pct"/>
            <w:tcBorders>
              <w:top w:val="single" w:sz="4" w:space="0" w:color="000000"/>
              <w:left w:val="single" w:sz="4" w:space="0" w:color="000000"/>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Total Função</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762" w:type="pct"/>
            <w:tcBorders>
              <w:top w:val="single" w:sz="4" w:space="0" w:color="000000"/>
              <w:left w:val="single" w:sz="4" w:space="0" w:color="000000"/>
              <w:bottom w:val="single" w:sz="4" w:space="0" w:color="000000"/>
              <w:right w:val="single" w:sz="4" w:space="0" w:color="000000"/>
            </w:tcBorders>
            <w:shd w:val="clear" w:color="auto" w:fill="auto"/>
            <w:hideMark/>
          </w:tcPr>
          <w:p w:rsidR="00086FD7" w:rsidRPr="00086FD7" w:rsidRDefault="00086FD7" w:rsidP="00086FD7">
            <w:pPr>
              <w:jc w:val="right"/>
              <w:rPr>
                <w:rFonts w:ascii="Arial" w:hAnsi="Arial" w:cs="Arial"/>
                <w:b/>
                <w:bCs/>
                <w:color w:val="000000"/>
                <w:sz w:val="20"/>
                <w:szCs w:val="20"/>
              </w:rPr>
            </w:pPr>
            <w:r w:rsidRPr="00086FD7">
              <w:rPr>
                <w:rFonts w:ascii="Arial" w:hAnsi="Arial" w:cs="Arial"/>
                <w:b/>
                <w:bCs/>
                <w:color w:val="000000"/>
                <w:sz w:val="20"/>
                <w:szCs w:val="20"/>
              </w:rPr>
              <w:t>11.276.750,00</w:t>
            </w:r>
          </w:p>
        </w:tc>
      </w:tr>
      <w:tr w:rsidR="00086FD7" w:rsidRPr="00086FD7" w:rsidTr="00086FD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86FD7" w:rsidRPr="00086FD7" w:rsidRDefault="00086FD7" w:rsidP="00086FD7">
            <w:pPr>
              <w:rPr>
                <w:rFonts w:ascii="Arial" w:hAnsi="Arial" w:cs="Arial"/>
                <w:color w:val="000000"/>
                <w:sz w:val="20"/>
                <w:szCs w:val="20"/>
              </w:rPr>
            </w:pPr>
            <w:r w:rsidRPr="00086FD7">
              <w:rPr>
                <w:rFonts w:ascii="Arial" w:hAnsi="Arial" w:cs="Arial"/>
                <w:color w:val="000000"/>
                <w:sz w:val="20"/>
                <w:szCs w:val="20"/>
              </w:rPr>
              <w:t>Função: 0013 - Cultura</w:t>
            </w:r>
          </w:p>
        </w:tc>
      </w:tr>
      <w:tr w:rsidR="00086FD7" w:rsidRPr="00086FD7" w:rsidTr="00086FD7">
        <w:trPr>
          <w:trHeight w:val="255"/>
        </w:trPr>
        <w:tc>
          <w:tcPr>
            <w:tcW w:w="836" w:type="pct"/>
            <w:tcBorders>
              <w:top w:val="single" w:sz="4" w:space="0" w:color="000000"/>
              <w:left w:val="single" w:sz="4" w:space="0" w:color="000000"/>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Total Função</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762" w:type="pct"/>
            <w:tcBorders>
              <w:top w:val="single" w:sz="4" w:space="0" w:color="000000"/>
              <w:left w:val="single" w:sz="4" w:space="0" w:color="000000"/>
              <w:bottom w:val="single" w:sz="4" w:space="0" w:color="000000"/>
              <w:right w:val="single" w:sz="4" w:space="0" w:color="000000"/>
            </w:tcBorders>
            <w:shd w:val="clear" w:color="auto" w:fill="auto"/>
            <w:hideMark/>
          </w:tcPr>
          <w:p w:rsidR="00086FD7" w:rsidRPr="00086FD7" w:rsidRDefault="00086FD7" w:rsidP="00086FD7">
            <w:pPr>
              <w:jc w:val="right"/>
              <w:rPr>
                <w:rFonts w:ascii="Arial" w:hAnsi="Arial" w:cs="Arial"/>
                <w:b/>
                <w:bCs/>
                <w:color w:val="000000"/>
                <w:sz w:val="20"/>
                <w:szCs w:val="20"/>
              </w:rPr>
            </w:pPr>
            <w:r w:rsidRPr="00086FD7">
              <w:rPr>
                <w:rFonts w:ascii="Arial" w:hAnsi="Arial" w:cs="Arial"/>
                <w:b/>
                <w:bCs/>
                <w:color w:val="000000"/>
                <w:sz w:val="20"/>
                <w:szCs w:val="20"/>
              </w:rPr>
              <w:t>133.000,00</w:t>
            </w:r>
          </w:p>
        </w:tc>
      </w:tr>
      <w:tr w:rsidR="00086FD7" w:rsidRPr="00086FD7" w:rsidTr="00086FD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86FD7" w:rsidRPr="00086FD7" w:rsidRDefault="00086FD7" w:rsidP="00086FD7">
            <w:pPr>
              <w:rPr>
                <w:rFonts w:ascii="Arial" w:hAnsi="Arial" w:cs="Arial"/>
                <w:color w:val="000000"/>
                <w:sz w:val="20"/>
                <w:szCs w:val="20"/>
              </w:rPr>
            </w:pPr>
            <w:r w:rsidRPr="00086FD7">
              <w:rPr>
                <w:rFonts w:ascii="Arial" w:hAnsi="Arial" w:cs="Arial"/>
                <w:color w:val="000000"/>
                <w:sz w:val="20"/>
                <w:szCs w:val="20"/>
              </w:rPr>
              <w:t>Função: 0015 - Urbanismo</w:t>
            </w:r>
          </w:p>
        </w:tc>
      </w:tr>
      <w:tr w:rsidR="00086FD7" w:rsidRPr="00086FD7" w:rsidTr="00086FD7">
        <w:trPr>
          <w:trHeight w:val="255"/>
        </w:trPr>
        <w:tc>
          <w:tcPr>
            <w:tcW w:w="836" w:type="pct"/>
            <w:tcBorders>
              <w:top w:val="single" w:sz="4" w:space="0" w:color="000000"/>
              <w:left w:val="single" w:sz="4" w:space="0" w:color="000000"/>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Total Função</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762" w:type="pct"/>
            <w:tcBorders>
              <w:top w:val="single" w:sz="4" w:space="0" w:color="000000"/>
              <w:left w:val="single" w:sz="4" w:space="0" w:color="000000"/>
              <w:bottom w:val="single" w:sz="4" w:space="0" w:color="000000"/>
              <w:right w:val="single" w:sz="4" w:space="0" w:color="000000"/>
            </w:tcBorders>
            <w:shd w:val="clear" w:color="auto" w:fill="auto"/>
            <w:hideMark/>
          </w:tcPr>
          <w:p w:rsidR="00086FD7" w:rsidRPr="00086FD7" w:rsidRDefault="00086FD7" w:rsidP="00086FD7">
            <w:pPr>
              <w:jc w:val="right"/>
              <w:rPr>
                <w:rFonts w:ascii="Arial" w:hAnsi="Arial" w:cs="Arial"/>
                <w:b/>
                <w:bCs/>
                <w:color w:val="000000"/>
                <w:sz w:val="20"/>
                <w:szCs w:val="20"/>
              </w:rPr>
            </w:pPr>
            <w:r w:rsidRPr="00086FD7">
              <w:rPr>
                <w:rFonts w:ascii="Arial" w:hAnsi="Arial" w:cs="Arial"/>
                <w:b/>
                <w:bCs/>
                <w:color w:val="000000"/>
                <w:sz w:val="20"/>
                <w:szCs w:val="20"/>
              </w:rPr>
              <w:t>1.415.000,00</w:t>
            </w:r>
          </w:p>
        </w:tc>
      </w:tr>
      <w:tr w:rsidR="00086FD7" w:rsidRPr="00086FD7" w:rsidTr="00086FD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86FD7" w:rsidRPr="00086FD7" w:rsidRDefault="00086FD7" w:rsidP="00086FD7">
            <w:pPr>
              <w:rPr>
                <w:rFonts w:ascii="Arial" w:hAnsi="Arial" w:cs="Arial"/>
                <w:color w:val="000000"/>
                <w:sz w:val="20"/>
                <w:szCs w:val="20"/>
              </w:rPr>
            </w:pPr>
            <w:r w:rsidRPr="00086FD7">
              <w:rPr>
                <w:rFonts w:ascii="Arial" w:hAnsi="Arial" w:cs="Arial"/>
                <w:color w:val="000000"/>
                <w:sz w:val="20"/>
                <w:szCs w:val="20"/>
              </w:rPr>
              <w:t>Função: 0016 - Habitação</w:t>
            </w:r>
          </w:p>
        </w:tc>
      </w:tr>
      <w:tr w:rsidR="00086FD7" w:rsidRPr="00086FD7" w:rsidTr="00086FD7">
        <w:trPr>
          <w:trHeight w:val="255"/>
        </w:trPr>
        <w:tc>
          <w:tcPr>
            <w:tcW w:w="836" w:type="pct"/>
            <w:tcBorders>
              <w:top w:val="single" w:sz="4" w:space="0" w:color="000000"/>
              <w:left w:val="single" w:sz="4" w:space="0" w:color="000000"/>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Total Função</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762" w:type="pct"/>
            <w:tcBorders>
              <w:top w:val="single" w:sz="4" w:space="0" w:color="000000"/>
              <w:left w:val="single" w:sz="4" w:space="0" w:color="000000"/>
              <w:bottom w:val="single" w:sz="4" w:space="0" w:color="000000"/>
              <w:right w:val="single" w:sz="4" w:space="0" w:color="000000"/>
            </w:tcBorders>
            <w:shd w:val="clear" w:color="auto" w:fill="auto"/>
            <w:hideMark/>
          </w:tcPr>
          <w:p w:rsidR="00086FD7" w:rsidRPr="00086FD7" w:rsidRDefault="00086FD7" w:rsidP="00086FD7">
            <w:pPr>
              <w:jc w:val="right"/>
              <w:rPr>
                <w:rFonts w:ascii="Arial" w:hAnsi="Arial" w:cs="Arial"/>
                <w:b/>
                <w:bCs/>
                <w:color w:val="000000"/>
                <w:sz w:val="20"/>
                <w:szCs w:val="20"/>
              </w:rPr>
            </w:pPr>
            <w:r w:rsidRPr="00086FD7">
              <w:rPr>
                <w:rFonts w:ascii="Arial" w:hAnsi="Arial" w:cs="Arial"/>
                <w:b/>
                <w:bCs/>
                <w:color w:val="000000"/>
                <w:sz w:val="20"/>
                <w:szCs w:val="20"/>
              </w:rPr>
              <w:t>135.000,00</w:t>
            </w:r>
          </w:p>
        </w:tc>
      </w:tr>
      <w:tr w:rsidR="00086FD7" w:rsidRPr="00086FD7" w:rsidTr="00086FD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86FD7" w:rsidRPr="00086FD7" w:rsidRDefault="00086FD7" w:rsidP="00086FD7">
            <w:pPr>
              <w:rPr>
                <w:rFonts w:ascii="Arial" w:hAnsi="Arial" w:cs="Arial"/>
                <w:color w:val="000000"/>
                <w:sz w:val="20"/>
                <w:szCs w:val="20"/>
              </w:rPr>
            </w:pPr>
            <w:r w:rsidRPr="00086FD7">
              <w:rPr>
                <w:rFonts w:ascii="Arial" w:hAnsi="Arial" w:cs="Arial"/>
                <w:color w:val="000000"/>
                <w:sz w:val="20"/>
                <w:szCs w:val="20"/>
              </w:rPr>
              <w:t>Função: 0017 - Saneamento</w:t>
            </w:r>
          </w:p>
        </w:tc>
      </w:tr>
      <w:tr w:rsidR="00086FD7" w:rsidRPr="00086FD7" w:rsidTr="00086FD7">
        <w:trPr>
          <w:trHeight w:val="255"/>
        </w:trPr>
        <w:tc>
          <w:tcPr>
            <w:tcW w:w="836" w:type="pct"/>
            <w:tcBorders>
              <w:top w:val="single" w:sz="4" w:space="0" w:color="000000"/>
              <w:left w:val="single" w:sz="4" w:space="0" w:color="000000"/>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Total Função</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762" w:type="pct"/>
            <w:tcBorders>
              <w:top w:val="single" w:sz="4" w:space="0" w:color="000000"/>
              <w:left w:val="single" w:sz="4" w:space="0" w:color="000000"/>
              <w:bottom w:val="single" w:sz="4" w:space="0" w:color="000000"/>
              <w:right w:val="single" w:sz="4" w:space="0" w:color="000000"/>
            </w:tcBorders>
            <w:shd w:val="clear" w:color="auto" w:fill="auto"/>
            <w:hideMark/>
          </w:tcPr>
          <w:p w:rsidR="00086FD7" w:rsidRPr="00086FD7" w:rsidRDefault="00086FD7" w:rsidP="00086FD7">
            <w:pPr>
              <w:jc w:val="right"/>
              <w:rPr>
                <w:rFonts w:ascii="Arial" w:hAnsi="Arial" w:cs="Arial"/>
                <w:b/>
                <w:bCs/>
                <w:color w:val="000000"/>
                <w:sz w:val="20"/>
                <w:szCs w:val="20"/>
              </w:rPr>
            </w:pPr>
            <w:r w:rsidRPr="00086FD7">
              <w:rPr>
                <w:rFonts w:ascii="Arial" w:hAnsi="Arial" w:cs="Arial"/>
                <w:b/>
                <w:bCs/>
                <w:color w:val="000000"/>
                <w:sz w:val="20"/>
                <w:szCs w:val="20"/>
              </w:rPr>
              <w:t>391.000,00</w:t>
            </w:r>
          </w:p>
        </w:tc>
      </w:tr>
      <w:tr w:rsidR="00086FD7" w:rsidRPr="00086FD7" w:rsidTr="00086FD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86FD7" w:rsidRPr="00086FD7" w:rsidRDefault="00086FD7" w:rsidP="00086FD7">
            <w:pPr>
              <w:rPr>
                <w:rFonts w:ascii="Arial" w:hAnsi="Arial" w:cs="Arial"/>
                <w:color w:val="000000"/>
                <w:sz w:val="20"/>
                <w:szCs w:val="20"/>
              </w:rPr>
            </w:pPr>
            <w:r w:rsidRPr="00086FD7">
              <w:rPr>
                <w:rFonts w:ascii="Arial" w:hAnsi="Arial" w:cs="Arial"/>
                <w:color w:val="000000"/>
                <w:sz w:val="20"/>
                <w:szCs w:val="20"/>
              </w:rPr>
              <w:t>Função: 0020 - Agricultura</w:t>
            </w:r>
          </w:p>
        </w:tc>
      </w:tr>
      <w:tr w:rsidR="00086FD7" w:rsidRPr="00086FD7" w:rsidTr="00086FD7">
        <w:trPr>
          <w:trHeight w:val="255"/>
        </w:trPr>
        <w:tc>
          <w:tcPr>
            <w:tcW w:w="836" w:type="pct"/>
            <w:tcBorders>
              <w:top w:val="single" w:sz="4" w:space="0" w:color="000000"/>
              <w:left w:val="single" w:sz="4" w:space="0" w:color="000000"/>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Total Função</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762" w:type="pct"/>
            <w:tcBorders>
              <w:top w:val="single" w:sz="4" w:space="0" w:color="000000"/>
              <w:left w:val="single" w:sz="4" w:space="0" w:color="000000"/>
              <w:bottom w:val="single" w:sz="4" w:space="0" w:color="000000"/>
              <w:right w:val="single" w:sz="4" w:space="0" w:color="000000"/>
            </w:tcBorders>
            <w:shd w:val="clear" w:color="auto" w:fill="auto"/>
            <w:hideMark/>
          </w:tcPr>
          <w:p w:rsidR="00086FD7" w:rsidRPr="00086FD7" w:rsidRDefault="00086FD7" w:rsidP="00086FD7">
            <w:pPr>
              <w:jc w:val="right"/>
              <w:rPr>
                <w:rFonts w:ascii="Arial" w:hAnsi="Arial" w:cs="Arial"/>
                <w:b/>
                <w:bCs/>
                <w:color w:val="000000"/>
                <w:sz w:val="20"/>
                <w:szCs w:val="20"/>
              </w:rPr>
            </w:pPr>
            <w:r w:rsidRPr="00086FD7">
              <w:rPr>
                <w:rFonts w:ascii="Arial" w:hAnsi="Arial" w:cs="Arial"/>
                <w:b/>
                <w:bCs/>
                <w:color w:val="000000"/>
                <w:sz w:val="20"/>
                <w:szCs w:val="20"/>
              </w:rPr>
              <w:t>1.436.000,00</w:t>
            </w:r>
          </w:p>
        </w:tc>
      </w:tr>
      <w:tr w:rsidR="00086FD7" w:rsidRPr="00086FD7" w:rsidTr="00086FD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86FD7" w:rsidRPr="00086FD7" w:rsidRDefault="00086FD7" w:rsidP="00086FD7">
            <w:pPr>
              <w:rPr>
                <w:rFonts w:ascii="Arial" w:hAnsi="Arial" w:cs="Arial"/>
                <w:color w:val="000000"/>
                <w:sz w:val="20"/>
                <w:szCs w:val="20"/>
              </w:rPr>
            </w:pPr>
            <w:r w:rsidRPr="00086FD7">
              <w:rPr>
                <w:rFonts w:ascii="Arial" w:hAnsi="Arial" w:cs="Arial"/>
                <w:color w:val="000000"/>
                <w:sz w:val="20"/>
                <w:szCs w:val="20"/>
              </w:rPr>
              <w:lastRenderedPageBreak/>
              <w:t>Função: 0022 - Indústria</w:t>
            </w:r>
          </w:p>
        </w:tc>
      </w:tr>
      <w:tr w:rsidR="00086FD7" w:rsidRPr="00086FD7" w:rsidTr="00086FD7">
        <w:trPr>
          <w:trHeight w:val="255"/>
        </w:trPr>
        <w:tc>
          <w:tcPr>
            <w:tcW w:w="836" w:type="pct"/>
            <w:tcBorders>
              <w:top w:val="single" w:sz="4" w:space="0" w:color="000000"/>
              <w:left w:val="single" w:sz="4" w:space="0" w:color="000000"/>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Total Função</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762" w:type="pct"/>
            <w:tcBorders>
              <w:top w:val="single" w:sz="4" w:space="0" w:color="000000"/>
              <w:left w:val="single" w:sz="4" w:space="0" w:color="000000"/>
              <w:bottom w:val="single" w:sz="4" w:space="0" w:color="000000"/>
              <w:right w:val="single" w:sz="4" w:space="0" w:color="000000"/>
            </w:tcBorders>
            <w:shd w:val="clear" w:color="auto" w:fill="auto"/>
            <w:hideMark/>
          </w:tcPr>
          <w:p w:rsidR="00086FD7" w:rsidRPr="00086FD7" w:rsidRDefault="00086FD7" w:rsidP="00086FD7">
            <w:pPr>
              <w:jc w:val="right"/>
              <w:rPr>
                <w:rFonts w:ascii="Arial" w:hAnsi="Arial" w:cs="Arial"/>
                <w:b/>
                <w:bCs/>
                <w:color w:val="000000"/>
                <w:sz w:val="20"/>
                <w:szCs w:val="20"/>
              </w:rPr>
            </w:pPr>
            <w:r w:rsidRPr="00086FD7">
              <w:rPr>
                <w:rFonts w:ascii="Arial" w:hAnsi="Arial" w:cs="Arial"/>
                <w:b/>
                <w:bCs/>
                <w:color w:val="000000"/>
                <w:sz w:val="20"/>
                <w:szCs w:val="20"/>
              </w:rPr>
              <w:t>205.000,00</w:t>
            </w:r>
          </w:p>
        </w:tc>
      </w:tr>
      <w:tr w:rsidR="00086FD7" w:rsidRPr="00086FD7" w:rsidTr="00086FD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86FD7" w:rsidRPr="00086FD7" w:rsidRDefault="00086FD7" w:rsidP="00086FD7">
            <w:pPr>
              <w:rPr>
                <w:rFonts w:ascii="Arial" w:hAnsi="Arial" w:cs="Arial"/>
                <w:color w:val="000000"/>
                <w:sz w:val="20"/>
                <w:szCs w:val="20"/>
              </w:rPr>
            </w:pPr>
            <w:r w:rsidRPr="00086FD7">
              <w:rPr>
                <w:rFonts w:ascii="Arial" w:hAnsi="Arial" w:cs="Arial"/>
                <w:color w:val="000000"/>
                <w:sz w:val="20"/>
                <w:szCs w:val="20"/>
              </w:rPr>
              <w:t>Função: 0023 - Comércio e Serviços</w:t>
            </w:r>
          </w:p>
        </w:tc>
      </w:tr>
      <w:tr w:rsidR="00086FD7" w:rsidRPr="00086FD7" w:rsidTr="00086FD7">
        <w:trPr>
          <w:trHeight w:val="255"/>
        </w:trPr>
        <w:tc>
          <w:tcPr>
            <w:tcW w:w="836" w:type="pct"/>
            <w:tcBorders>
              <w:top w:val="single" w:sz="4" w:space="0" w:color="000000"/>
              <w:left w:val="single" w:sz="4" w:space="0" w:color="000000"/>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Total Função</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762" w:type="pct"/>
            <w:tcBorders>
              <w:top w:val="single" w:sz="4" w:space="0" w:color="000000"/>
              <w:left w:val="single" w:sz="4" w:space="0" w:color="000000"/>
              <w:bottom w:val="single" w:sz="4" w:space="0" w:color="000000"/>
              <w:right w:val="single" w:sz="4" w:space="0" w:color="000000"/>
            </w:tcBorders>
            <w:shd w:val="clear" w:color="auto" w:fill="auto"/>
            <w:hideMark/>
          </w:tcPr>
          <w:p w:rsidR="00086FD7" w:rsidRPr="00086FD7" w:rsidRDefault="00086FD7" w:rsidP="00086FD7">
            <w:pPr>
              <w:jc w:val="right"/>
              <w:rPr>
                <w:rFonts w:ascii="Arial" w:hAnsi="Arial" w:cs="Arial"/>
                <w:b/>
                <w:bCs/>
                <w:color w:val="000000"/>
                <w:sz w:val="20"/>
                <w:szCs w:val="20"/>
              </w:rPr>
            </w:pPr>
            <w:r w:rsidRPr="00086FD7">
              <w:rPr>
                <w:rFonts w:ascii="Arial" w:hAnsi="Arial" w:cs="Arial"/>
                <w:b/>
                <w:bCs/>
                <w:color w:val="000000"/>
                <w:sz w:val="20"/>
                <w:szCs w:val="20"/>
              </w:rPr>
              <w:t>10.000,00</w:t>
            </w:r>
          </w:p>
        </w:tc>
      </w:tr>
      <w:tr w:rsidR="00086FD7" w:rsidRPr="00086FD7" w:rsidTr="00086FD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86FD7" w:rsidRPr="00086FD7" w:rsidRDefault="00086FD7" w:rsidP="00086FD7">
            <w:pPr>
              <w:rPr>
                <w:rFonts w:ascii="Arial" w:hAnsi="Arial" w:cs="Arial"/>
                <w:color w:val="000000"/>
                <w:sz w:val="20"/>
                <w:szCs w:val="20"/>
              </w:rPr>
            </w:pPr>
            <w:r w:rsidRPr="00086FD7">
              <w:rPr>
                <w:rFonts w:ascii="Arial" w:hAnsi="Arial" w:cs="Arial"/>
                <w:color w:val="000000"/>
                <w:sz w:val="20"/>
                <w:szCs w:val="20"/>
              </w:rPr>
              <w:t>Função: 0026 - Transporte</w:t>
            </w:r>
          </w:p>
        </w:tc>
      </w:tr>
      <w:tr w:rsidR="00086FD7" w:rsidRPr="00086FD7" w:rsidTr="00086FD7">
        <w:trPr>
          <w:trHeight w:val="255"/>
        </w:trPr>
        <w:tc>
          <w:tcPr>
            <w:tcW w:w="836" w:type="pct"/>
            <w:tcBorders>
              <w:top w:val="single" w:sz="4" w:space="0" w:color="000000"/>
              <w:left w:val="single" w:sz="4" w:space="0" w:color="000000"/>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Total Função</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762" w:type="pct"/>
            <w:tcBorders>
              <w:top w:val="single" w:sz="4" w:space="0" w:color="000000"/>
              <w:left w:val="single" w:sz="4" w:space="0" w:color="000000"/>
              <w:bottom w:val="single" w:sz="4" w:space="0" w:color="000000"/>
              <w:right w:val="single" w:sz="4" w:space="0" w:color="000000"/>
            </w:tcBorders>
            <w:shd w:val="clear" w:color="auto" w:fill="auto"/>
            <w:hideMark/>
          </w:tcPr>
          <w:p w:rsidR="00086FD7" w:rsidRPr="00086FD7" w:rsidRDefault="00086FD7" w:rsidP="00086FD7">
            <w:pPr>
              <w:jc w:val="right"/>
              <w:rPr>
                <w:rFonts w:ascii="Arial" w:hAnsi="Arial" w:cs="Arial"/>
                <w:b/>
                <w:bCs/>
                <w:color w:val="000000"/>
                <w:sz w:val="20"/>
                <w:szCs w:val="20"/>
              </w:rPr>
            </w:pPr>
            <w:r w:rsidRPr="00086FD7">
              <w:rPr>
                <w:rFonts w:ascii="Arial" w:hAnsi="Arial" w:cs="Arial"/>
                <w:b/>
                <w:bCs/>
                <w:color w:val="000000"/>
                <w:sz w:val="20"/>
                <w:szCs w:val="20"/>
              </w:rPr>
              <w:t>3.599.500,00</w:t>
            </w:r>
          </w:p>
        </w:tc>
      </w:tr>
      <w:tr w:rsidR="00086FD7" w:rsidRPr="00086FD7" w:rsidTr="00086FD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86FD7" w:rsidRPr="00086FD7" w:rsidRDefault="00086FD7" w:rsidP="00086FD7">
            <w:pPr>
              <w:rPr>
                <w:rFonts w:ascii="Arial" w:hAnsi="Arial" w:cs="Arial"/>
                <w:color w:val="000000"/>
                <w:sz w:val="20"/>
                <w:szCs w:val="20"/>
              </w:rPr>
            </w:pPr>
            <w:r w:rsidRPr="00086FD7">
              <w:rPr>
                <w:rFonts w:ascii="Arial" w:hAnsi="Arial" w:cs="Arial"/>
                <w:color w:val="000000"/>
                <w:sz w:val="20"/>
                <w:szCs w:val="20"/>
              </w:rPr>
              <w:t>Função: 0027 - Desporto e Lazer</w:t>
            </w:r>
          </w:p>
        </w:tc>
      </w:tr>
      <w:tr w:rsidR="00086FD7" w:rsidRPr="00086FD7" w:rsidTr="00086FD7">
        <w:trPr>
          <w:trHeight w:val="255"/>
        </w:trPr>
        <w:tc>
          <w:tcPr>
            <w:tcW w:w="836" w:type="pct"/>
            <w:tcBorders>
              <w:top w:val="single" w:sz="4" w:space="0" w:color="000000"/>
              <w:left w:val="single" w:sz="4" w:space="0" w:color="000000"/>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Total Função</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762" w:type="pct"/>
            <w:tcBorders>
              <w:top w:val="single" w:sz="4" w:space="0" w:color="000000"/>
              <w:left w:val="single" w:sz="4" w:space="0" w:color="000000"/>
              <w:bottom w:val="single" w:sz="4" w:space="0" w:color="000000"/>
              <w:right w:val="single" w:sz="4" w:space="0" w:color="000000"/>
            </w:tcBorders>
            <w:shd w:val="clear" w:color="auto" w:fill="auto"/>
            <w:hideMark/>
          </w:tcPr>
          <w:p w:rsidR="00086FD7" w:rsidRPr="00086FD7" w:rsidRDefault="00086FD7" w:rsidP="00086FD7">
            <w:pPr>
              <w:jc w:val="right"/>
              <w:rPr>
                <w:rFonts w:ascii="Arial" w:hAnsi="Arial" w:cs="Arial"/>
                <w:b/>
                <w:bCs/>
                <w:color w:val="000000"/>
                <w:sz w:val="20"/>
                <w:szCs w:val="20"/>
              </w:rPr>
            </w:pPr>
            <w:r w:rsidRPr="00086FD7">
              <w:rPr>
                <w:rFonts w:ascii="Arial" w:hAnsi="Arial" w:cs="Arial"/>
                <w:b/>
                <w:bCs/>
                <w:color w:val="000000"/>
                <w:sz w:val="20"/>
                <w:szCs w:val="20"/>
              </w:rPr>
              <w:t>320.000,00</w:t>
            </w:r>
          </w:p>
        </w:tc>
      </w:tr>
      <w:tr w:rsidR="00086FD7" w:rsidRPr="00086FD7" w:rsidTr="00086FD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86FD7" w:rsidRPr="00086FD7" w:rsidRDefault="00086FD7" w:rsidP="00086FD7">
            <w:pPr>
              <w:rPr>
                <w:rFonts w:ascii="Arial" w:hAnsi="Arial" w:cs="Arial"/>
                <w:color w:val="000000"/>
                <w:sz w:val="20"/>
                <w:szCs w:val="20"/>
              </w:rPr>
            </w:pPr>
            <w:r w:rsidRPr="00086FD7">
              <w:rPr>
                <w:rFonts w:ascii="Arial" w:hAnsi="Arial" w:cs="Arial"/>
                <w:color w:val="000000"/>
                <w:sz w:val="20"/>
                <w:szCs w:val="20"/>
              </w:rPr>
              <w:t>Função: 0028 - Encargos Especiais</w:t>
            </w:r>
          </w:p>
        </w:tc>
      </w:tr>
      <w:tr w:rsidR="00086FD7" w:rsidRPr="00086FD7" w:rsidTr="00086FD7">
        <w:trPr>
          <w:trHeight w:val="255"/>
        </w:trPr>
        <w:tc>
          <w:tcPr>
            <w:tcW w:w="836" w:type="pct"/>
            <w:tcBorders>
              <w:top w:val="single" w:sz="4" w:space="0" w:color="000000"/>
              <w:left w:val="single" w:sz="4" w:space="0" w:color="000000"/>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Total Função</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762" w:type="pct"/>
            <w:tcBorders>
              <w:top w:val="single" w:sz="4" w:space="0" w:color="000000"/>
              <w:left w:val="single" w:sz="4" w:space="0" w:color="000000"/>
              <w:bottom w:val="single" w:sz="4" w:space="0" w:color="000000"/>
              <w:right w:val="single" w:sz="4" w:space="0" w:color="000000"/>
            </w:tcBorders>
            <w:shd w:val="clear" w:color="auto" w:fill="auto"/>
            <w:hideMark/>
          </w:tcPr>
          <w:p w:rsidR="00086FD7" w:rsidRPr="00086FD7" w:rsidRDefault="00086FD7" w:rsidP="00086FD7">
            <w:pPr>
              <w:jc w:val="right"/>
              <w:rPr>
                <w:rFonts w:ascii="Arial" w:hAnsi="Arial" w:cs="Arial"/>
                <w:b/>
                <w:bCs/>
                <w:color w:val="000000"/>
                <w:sz w:val="20"/>
                <w:szCs w:val="20"/>
              </w:rPr>
            </w:pPr>
            <w:r w:rsidRPr="00086FD7">
              <w:rPr>
                <w:rFonts w:ascii="Arial" w:hAnsi="Arial" w:cs="Arial"/>
                <w:b/>
                <w:bCs/>
                <w:color w:val="000000"/>
                <w:sz w:val="20"/>
                <w:szCs w:val="20"/>
              </w:rPr>
              <w:t>1.487.000,00</w:t>
            </w:r>
          </w:p>
        </w:tc>
      </w:tr>
      <w:tr w:rsidR="00086FD7" w:rsidRPr="00086FD7" w:rsidTr="00086FD7">
        <w:trPr>
          <w:trHeight w:val="255"/>
        </w:trPr>
        <w:tc>
          <w:tcPr>
            <w:tcW w:w="5000" w:type="pct"/>
            <w:gridSpan w:val="4"/>
            <w:tcBorders>
              <w:top w:val="single" w:sz="4" w:space="0" w:color="000000"/>
              <w:left w:val="single" w:sz="4" w:space="0" w:color="000000"/>
              <w:bottom w:val="single" w:sz="4" w:space="0" w:color="000000"/>
              <w:right w:val="single" w:sz="4" w:space="0" w:color="000000"/>
            </w:tcBorders>
            <w:shd w:val="clear" w:color="000000" w:fill="CACACA"/>
            <w:hideMark/>
          </w:tcPr>
          <w:p w:rsidR="00086FD7" w:rsidRPr="00086FD7" w:rsidRDefault="00086FD7" w:rsidP="00086FD7">
            <w:pPr>
              <w:rPr>
                <w:rFonts w:ascii="Arial" w:hAnsi="Arial" w:cs="Arial"/>
                <w:color w:val="000000"/>
                <w:sz w:val="20"/>
                <w:szCs w:val="20"/>
              </w:rPr>
            </w:pPr>
            <w:r w:rsidRPr="00086FD7">
              <w:rPr>
                <w:rFonts w:ascii="Arial" w:hAnsi="Arial" w:cs="Arial"/>
                <w:color w:val="000000"/>
                <w:sz w:val="20"/>
                <w:szCs w:val="20"/>
              </w:rPr>
              <w:t>Função: 0099 - Reserva de Contingência</w:t>
            </w:r>
          </w:p>
        </w:tc>
      </w:tr>
      <w:tr w:rsidR="00086FD7" w:rsidRPr="00086FD7" w:rsidTr="00086FD7">
        <w:trPr>
          <w:trHeight w:val="255"/>
        </w:trPr>
        <w:tc>
          <w:tcPr>
            <w:tcW w:w="836" w:type="pct"/>
            <w:tcBorders>
              <w:top w:val="single" w:sz="4" w:space="0" w:color="000000"/>
              <w:left w:val="single" w:sz="4" w:space="0" w:color="000000"/>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Total Função</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762" w:type="pct"/>
            <w:tcBorders>
              <w:top w:val="single" w:sz="4" w:space="0" w:color="000000"/>
              <w:left w:val="single" w:sz="4" w:space="0" w:color="000000"/>
              <w:bottom w:val="single" w:sz="4" w:space="0" w:color="000000"/>
              <w:right w:val="single" w:sz="4" w:space="0" w:color="000000"/>
            </w:tcBorders>
            <w:shd w:val="clear" w:color="auto" w:fill="auto"/>
            <w:hideMark/>
          </w:tcPr>
          <w:p w:rsidR="00086FD7" w:rsidRPr="00086FD7" w:rsidRDefault="00086FD7" w:rsidP="00086FD7">
            <w:pPr>
              <w:jc w:val="right"/>
              <w:rPr>
                <w:rFonts w:ascii="Arial" w:hAnsi="Arial" w:cs="Arial"/>
                <w:b/>
                <w:bCs/>
                <w:color w:val="000000"/>
                <w:sz w:val="20"/>
                <w:szCs w:val="20"/>
              </w:rPr>
            </w:pPr>
            <w:r w:rsidRPr="00086FD7">
              <w:rPr>
                <w:rFonts w:ascii="Arial" w:hAnsi="Arial" w:cs="Arial"/>
                <w:b/>
                <w:bCs/>
                <w:color w:val="000000"/>
                <w:sz w:val="20"/>
                <w:szCs w:val="20"/>
              </w:rPr>
              <w:t>40.000,00</w:t>
            </w:r>
          </w:p>
        </w:tc>
      </w:tr>
      <w:tr w:rsidR="00086FD7" w:rsidRPr="00086FD7" w:rsidTr="00086FD7">
        <w:trPr>
          <w:trHeight w:val="255"/>
        </w:trPr>
        <w:tc>
          <w:tcPr>
            <w:tcW w:w="836" w:type="pct"/>
            <w:tcBorders>
              <w:top w:val="single" w:sz="4" w:space="0" w:color="000000"/>
              <w:left w:val="single" w:sz="4" w:space="0" w:color="000000"/>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Total Geral</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1701" w:type="pct"/>
            <w:tcBorders>
              <w:top w:val="single" w:sz="4" w:space="0" w:color="000000"/>
              <w:left w:val="nil"/>
              <w:bottom w:val="single" w:sz="4" w:space="0" w:color="000000"/>
              <w:right w:val="nil"/>
            </w:tcBorders>
            <w:shd w:val="clear" w:color="auto" w:fill="auto"/>
            <w:hideMark/>
          </w:tcPr>
          <w:p w:rsidR="00086FD7" w:rsidRPr="00086FD7" w:rsidRDefault="00086FD7" w:rsidP="00086FD7">
            <w:pPr>
              <w:rPr>
                <w:rFonts w:ascii="Arial" w:hAnsi="Arial" w:cs="Arial"/>
                <w:b/>
                <w:bCs/>
                <w:color w:val="000000"/>
                <w:sz w:val="20"/>
                <w:szCs w:val="20"/>
              </w:rPr>
            </w:pPr>
            <w:r w:rsidRPr="00086FD7">
              <w:rPr>
                <w:rFonts w:ascii="Arial" w:hAnsi="Arial" w:cs="Arial"/>
                <w:b/>
                <w:bCs/>
                <w:color w:val="000000"/>
                <w:sz w:val="20"/>
                <w:szCs w:val="20"/>
              </w:rPr>
              <w:t> </w:t>
            </w:r>
          </w:p>
        </w:tc>
        <w:tc>
          <w:tcPr>
            <w:tcW w:w="762" w:type="pct"/>
            <w:tcBorders>
              <w:top w:val="single" w:sz="4" w:space="0" w:color="000000"/>
              <w:left w:val="single" w:sz="4" w:space="0" w:color="000000"/>
              <w:bottom w:val="single" w:sz="4" w:space="0" w:color="000000"/>
              <w:right w:val="single" w:sz="4" w:space="0" w:color="000000"/>
            </w:tcBorders>
            <w:shd w:val="clear" w:color="auto" w:fill="auto"/>
            <w:hideMark/>
          </w:tcPr>
          <w:p w:rsidR="00086FD7" w:rsidRPr="00086FD7" w:rsidRDefault="00086FD7" w:rsidP="00086FD7">
            <w:pPr>
              <w:jc w:val="right"/>
              <w:rPr>
                <w:rFonts w:ascii="Arial" w:hAnsi="Arial" w:cs="Arial"/>
                <w:b/>
                <w:bCs/>
                <w:color w:val="000000"/>
                <w:sz w:val="20"/>
                <w:szCs w:val="20"/>
              </w:rPr>
            </w:pPr>
            <w:r w:rsidRPr="00086FD7">
              <w:rPr>
                <w:rFonts w:ascii="Arial" w:hAnsi="Arial" w:cs="Arial"/>
                <w:b/>
                <w:bCs/>
                <w:color w:val="000000"/>
                <w:sz w:val="20"/>
                <w:szCs w:val="20"/>
              </w:rPr>
              <w:t>40.555.600,00</w:t>
            </w:r>
          </w:p>
        </w:tc>
      </w:tr>
    </w:tbl>
    <w:p w:rsidR="00086FD7" w:rsidRDefault="00086FD7" w:rsidP="00086FD7">
      <w:pPr>
        <w:spacing w:line="276" w:lineRule="auto"/>
        <w:jc w:val="both"/>
        <w:rPr>
          <w:rFonts w:ascii="Garamond" w:hAnsi="Garamond"/>
        </w:rPr>
      </w:pPr>
    </w:p>
    <w:p w:rsidR="000E6537" w:rsidRDefault="00086FD7" w:rsidP="002D644C">
      <w:pPr>
        <w:spacing w:line="276" w:lineRule="auto"/>
        <w:ind w:firstLine="709"/>
        <w:jc w:val="both"/>
        <w:rPr>
          <w:rFonts w:ascii="Garamond" w:hAnsi="Garamond"/>
        </w:rPr>
      </w:pPr>
      <w:r>
        <w:rPr>
          <w:rFonts w:ascii="Garamond" w:hAnsi="Garamond"/>
        </w:rPr>
        <w:t>O objetivo precípuo da LOA é estabelecer a credibilidade do sistema orçamentário municipal. Para tanto, é necessário adotar critérios e restrições, a fim de garantir o indispensável equilíbrio entre as despesas públicas e o montante de recursos arrecadados pelo Município.</w:t>
      </w:r>
    </w:p>
    <w:p w:rsidR="00086FD7" w:rsidRDefault="00086FD7" w:rsidP="002D644C">
      <w:pPr>
        <w:spacing w:line="276" w:lineRule="auto"/>
        <w:ind w:firstLine="709"/>
        <w:jc w:val="both"/>
        <w:rPr>
          <w:rFonts w:ascii="Garamond" w:hAnsi="Garamond"/>
        </w:rPr>
      </w:pPr>
    </w:p>
    <w:p w:rsidR="00CB71C9" w:rsidRDefault="00086FD7" w:rsidP="002D644C">
      <w:pPr>
        <w:spacing w:line="276" w:lineRule="auto"/>
        <w:ind w:firstLine="709"/>
        <w:jc w:val="both"/>
        <w:rPr>
          <w:rFonts w:ascii="Garamond" w:hAnsi="Garamond"/>
        </w:rPr>
      </w:pPr>
      <w:r>
        <w:rPr>
          <w:rFonts w:ascii="Garamond" w:hAnsi="Garamond"/>
        </w:rPr>
        <w:t>Ao submeter o Projeto de Lei Orçamentária Anual à apreciação das Senhoras Vereadoras e dos Senhores Vereadores, o Executivo cumpre seu papel institucional e apresenta à sociedade, de modo detalhado e pormenorizado</w:t>
      </w:r>
      <w:r w:rsidR="00CB71C9">
        <w:rPr>
          <w:rFonts w:ascii="Garamond" w:hAnsi="Garamond"/>
        </w:rPr>
        <w:t>, as áreas em que serão aplicados os recursos do Município, distribuídos em obras, serviços e ações previamente pactuadas e alinhadas ao Plano Plurianual e à Lei de Diretrizes Orçamentárias.</w:t>
      </w:r>
    </w:p>
    <w:p w:rsidR="00086FD7" w:rsidRDefault="00086FD7" w:rsidP="002D644C">
      <w:pPr>
        <w:spacing w:line="276" w:lineRule="auto"/>
        <w:ind w:firstLine="709"/>
        <w:jc w:val="both"/>
        <w:rPr>
          <w:rFonts w:ascii="Garamond" w:hAnsi="Garamond"/>
        </w:rPr>
      </w:pPr>
      <w:r>
        <w:rPr>
          <w:rFonts w:ascii="Garamond" w:hAnsi="Garamond"/>
        </w:rPr>
        <w:t xml:space="preserve"> </w:t>
      </w:r>
    </w:p>
    <w:p w:rsidR="002F6139" w:rsidRPr="00555D23" w:rsidRDefault="002F6139" w:rsidP="00432B16">
      <w:pPr>
        <w:spacing w:line="276" w:lineRule="auto"/>
        <w:ind w:firstLine="708"/>
        <w:jc w:val="both"/>
        <w:rPr>
          <w:rFonts w:ascii="Garamond" w:hAnsi="Garamond"/>
        </w:rPr>
      </w:pPr>
      <w:r w:rsidRPr="00555D23">
        <w:rPr>
          <w:rFonts w:ascii="Garamond" w:hAnsi="Garamond"/>
        </w:rPr>
        <w:t>Para tanto, submetemos a elevada consideração de Vossas Excelências o presente projeto e demandamos sua aprovação.</w:t>
      </w:r>
    </w:p>
    <w:p w:rsidR="002F6139" w:rsidRPr="00555D23" w:rsidRDefault="002F6139" w:rsidP="00432B16">
      <w:pPr>
        <w:spacing w:line="276" w:lineRule="auto"/>
        <w:jc w:val="both"/>
        <w:rPr>
          <w:rFonts w:ascii="Garamond" w:hAnsi="Garamond"/>
        </w:rPr>
      </w:pPr>
      <w:r w:rsidRPr="00555D23">
        <w:rPr>
          <w:rFonts w:ascii="Garamond" w:hAnsi="Garamond"/>
        </w:rPr>
        <w:tab/>
      </w:r>
    </w:p>
    <w:p w:rsidR="002F6139" w:rsidRPr="00555D23" w:rsidRDefault="002F6139" w:rsidP="00432B16">
      <w:pPr>
        <w:spacing w:line="276" w:lineRule="auto"/>
        <w:jc w:val="both"/>
        <w:rPr>
          <w:rFonts w:ascii="Garamond" w:hAnsi="Garamond"/>
          <w:b/>
        </w:rPr>
      </w:pPr>
    </w:p>
    <w:p w:rsidR="002F6139" w:rsidRPr="00555D23" w:rsidRDefault="002F6139" w:rsidP="00432B16">
      <w:pPr>
        <w:spacing w:line="276" w:lineRule="auto"/>
        <w:jc w:val="both"/>
        <w:rPr>
          <w:rFonts w:ascii="Garamond" w:hAnsi="Garamond"/>
          <w:b/>
        </w:rPr>
      </w:pPr>
    </w:p>
    <w:p w:rsidR="002F6139" w:rsidRPr="00555D23" w:rsidRDefault="002F6139" w:rsidP="00432B16">
      <w:pPr>
        <w:spacing w:line="276" w:lineRule="auto"/>
        <w:jc w:val="center"/>
        <w:rPr>
          <w:rFonts w:ascii="Garamond" w:hAnsi="Garamond"/>
          <w:b/>
        </w:rPr>
      </w:pPr>
      <w:r w:rsidRPr="00555D23">
        <w:rPr>
          <w:rFonts w:ascii="Garamond" w:hAnsi="Garamond"/>
          <w:b/>
        </w:rPr>
        <w:t>JOÃO CARLOS MUNARETTO</w:t>
      </w:r>
    </w:p>
    <w:p w:rsidR="00CF4ECC" w:rsidRPr="00555D23" w:rsidRDefault="002F6139" w:rsidP="000D7D7A">
      <w:pPr>
        <w:spacing w:line="276" w:lineRule="auto"/>
        <w:jc w:val="center"/>
        <w:rPr>
          <w:rFonts w:ascii="Garamond" w:hAnsi="Garamond"/>
        </w:rPr>
      </w:pPr>
      <w:r w:rsidRPr="00555D23">
        <w:rPr>
          <w:rFonts w:ascii="Garamond" w:hAnsi="Garamond"/>
          <w:b/>
        </w:rPr>
        <w:t>Prefeito Municipal</w:t>
      </w:r>
    </w:p>
    <w:sectPr w:rsidR="00CF4ECC" w:rsidRPr="00555D23" w:rsidSect="002F6139">
      <w:headerReference w:type="default" r:id="rId7"/>
      <w:footerReference w:type="default" r:id="rId8"/>
      <w:pgSz w:w="11905" w:h="16837"/>
      <w:pgMar w:top="397" w:right="1276" w:bottom="1702" w:left="1701" w:header="397" w:footer="251"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42A3" w:rsidRDefault="007C42A3" w:rsidP="00CF4ECC">
      <w:r>
        <w:separator/>
      </w:r>
    </w:p>
  </w:endnote>
  <w:endnote w:type="continuationSeparator" w:id="0">
    <w:p w:rsidR="007C42A3" w:rsidRDefault="007C42A3" w:rsidP="00CF4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4296" w:rsidRDefault="004D4296">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42A3" w:rsidRDefault="007C42A3" w:rsidP="00CF4ECC">
      <w:r>
        <w:separator/>
      </w:r>
    </w:p>
  </w:footnote>
  <w:footnote w:type="continuationSeparator" w:id="0">
    <w:p w:rsidR="007C42A3" w:rsidRDefault="007C42A3" w:rsidP="00CF4E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65" w:type="dxa"/>
      <w:tblInd w:w="-774" w:type="dxa"/>
      <w:tblLayout w:type="fixed"/>
      <w:tblLook w:val="01E0" w:firstRow="1" w:lastRow="1" w:firstColumn="1" w:lastColumn="1" w:noHBand="0" w:noVBand="0"/>
    </w:tblPr>
    <w:tblGrid>
      <w:gridCol w:w="10065"/>
    </w:tblGrid>
    <w:tr w:rsidR="004D4296" w:rsidTr="00CF4ECC">
      <w:trPr>
        <w:trHeight w:val="1417"/>
      </w:trPr>
      <w:tc>
        <w:tcPr>
          <w:tcW w:w="10065" w:type="dxa"/>
        </w:tcPr>
        <w:p w:rsidR="004D4296" w:rsidRDefault="004D4296" w:rsidP="00CF4ECC">
          <w:pPr>
            <w:ind w:left="-959"/>
          </w:pPr>
        </w:p>
        <w:tbl>
          <w:tblPr>
            <w:tblOverlap w:val="never"/>
            <w:tblW w:w="10773" w:type="dxa"/>
            <w:tblBorders>
              <w:bottom w:val="double" w:sz="6" w:space="0" w:color="000000"/>
            </w:tblBorders>
            <w:tblLayout w:type="fixed"/>
            <w:tblLook w:val="01E0" w:firstRow="1" w:lastRow="1" w:firstColumn="1" w:lastColumn="1" w:noHBand="0" w:noVBand="0"/>
          </w:tblPr>
          <w:tblGrid>
            <w:gridCol w:w="1700"/>
            <w:gridCol w:w="7373"/>
            <w:gridCol w:w="1700"/>
          </w:tblGrid>
          <w:tr w:rsidR="004D4296">
            <w:tc>
              <w:tcPr>
                <w:tcW w:w="1700" w:type="dxa"/>
                <w:noWrap/>
                <w:tcMar>
                  <w:top w:w="0" w:type="dxa"/>
                  <w:left w:w="0" w:type="dxa"/>
                  <w:bottom w:w="0" w:type="dxa"/>
                  <w:right w:w="0" w:type="dxa"/>
                </w:tcMar>
              </w:tcPr>
              <w:p w:rsidR="004D4296" w:rsidRDefault="004D4296">
                <w:r>
                  <w:rPr>
                    <w:noProof/>
                  </w:rPr>
                  <w:drawing>
                    <wp:inline distT="0" distB="0" distL="0" distR="0">
                      <wp:extent cx="695325" cy="762000"/>
                      <wp:effectExtent l="0" t="0" r="9525"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762000"/>
                              </a:xfrm>
                              <a:prstGeom prst="rect">
                                <a:avLst/>
                              </a:prstGeom>
                              <a:noFill/>
                              <a:ln>
                                <a:noFill/>
                              </a:ln>
                            </pic:spPr>
                          </pic:pic>
                        </a:graphicData>
                      </a:graphic>
                    </wp:inline>
                  </w:drawing>
                </w:r>
              </w:p>
            </w:tc>
            <w:tc>
              <w:tcPr>
                <w:tcW w:w="7373" w:type="dxa"/>
                <w:noWrap/>
                <w:tcMar>
                  <w:top w:w="0" w:type="dxa"/>
                  <w:left w:w="0" w:type="dxa"/>
                  <w:bottom w:w="0" w:type="dxa"/>
                  <w:right w:w="0" w:type="dxa"/>
                </w:tcMar>
              </w:tcPr>
              <w:p w:rsidR="004D4296" w:rsidRPr="00CF4ECC" w:rsidRDefault="004D4296" w:rsidP="00D564F9">
                <w:pPr>
                  <w:tabs>
                    <w:tab w:val="left" w:pos="1950"/>
                    <w:tab w:val="center" w:pos="3686"/>
                  </w:tabs>
                  <w:jc w:val="center"/>
                  <w:rPr>
                    <w:rFonts w:ascii="Garamond" w:eastAsia="Arial" w:hAnsi="Garamond" w:cs="Arial"/>
                    <w:b/>
                    <w:bCs/>
                    <w:color w:val="000000"/>
                    <w:sz w:val="26"/>
                    <w:szCs w:val="26"/>
                  </w:rPr>
                </w:pPr>
                <w:r w:rsidRPr="00CF4ECC">
                  <w:rPr>
                    <w:rFonts w:ascii="Garamond" w:eastAsia="Arial" w:hAnsi="Garamond" w:cs="Arial"/>
                    <w:b/>
                    <w:bCs/>
                    <w:color w:val="000000"/>
                    <w:sz w:val="26"/>
                    <w:szCs w:val="26"/>
                  </w:rPr>
                  <w:t>ESTADO DE SANTA CATARINA</w:t>
                </w:r>
              </w:p>
              <w:p w:rsidR="004D4296" w:rsidRPr="00CF4ECC" w:rsidRDefault="004D4296" w:rsidP="00CF4ECC">
                <w:pPr>
                  <w:tabs>
                    <w:tab w:val="left" w:pos="1950"/>
                    <w:tab w:val="center" w:pos="3686"/>
                  </w:tabs>
                  <w:rPr>
                    <w:rFonts w:ascii="Garamond" w:eastAsia="Arial" w:hAnsi="Garamond" w:cs="Arial"/>
                    <w:b/>
                    <w:bCs/>
                    <w:color w:val="000000"/>
                    <w:sz w:val="26"/>
                    <w:szCs w:val="26"/>
                  </w:rPr>
                </w:pPr>
              </w:p>
              <w:p w:rsidR="004D4296" w:rsidRPr="00CF4ECC" w:rsidRDefault="004D4296" w:rsidP="00D564F9">
                <w:pPr>
                  <w:tabs>
                    <w:tab w:val="left" w:pos="1950"/>
                    <w:tab w:val="center" w:pos="3686"/>
                  </w:tabs>
                  <w:jc w:val="center"/>
                  <w:rPr>
                    <w:rFonts w:ascii="Garamond" w:eastAsia="Arial" w:hAnsi="Garamond" w:cs="Arial"/>
                    <w:b/>
                    <w:bCs/>
                    <w:color w:val="000000"/>
                    <w:sz w:val="26"/>
                    <w:szCs w:val="26"/>
                  </w:rPr>
                </w:pPr>
                <w:r w:rsidRPr="00CF4ECC">
                  <w:rPr>
                    <w:rFonts w:ascii="Garamond" w:eastAsia="Arial" w:hAnsi="Garamond" w:cs="Arial"/>
                    <w:b/>
                    <w:bCs/>
                    <w:color w:val="000000"/>
                    <w:sz w:val="26"/>
                    <w:szCs w:val="26"/>
                  </w:rPr>
                  <w:t>MUNICÍPIO DE RIO DAS ANTAS</w:t>
                </w:r>
              </w:p>
              <w:p w:rsidR="004D4296" w:rsidRDefault="004D4296">
                <w:pPr>
                  <w:jc w:val="center"/>
                  <w:rPr>
                    <w:rFonts w:ascii="Arial" w:eastAsia="Arial" w:hAnsi="Arial" w:cs="Arial"/>
                    <w:color w:val="000000"/>
                    <w:sz w:val="20"/>
                    <w:szCs w:val="20"/>
                  </w:rPr>
                </w:pPr>
              </w:p>
            </w:tc>
            <w:tc>
              <w:tcPr>
                <w:tcW w:w="1700" w:type="dxa"/>
                <w:noWrap/>
                <w:tcMar>
                  <w:top w:w="0" w:type="dxa"/>
                  <w:left w:w="0" w:type="dxa"/>
                  <w:bottom w:w="0" w:type="dxa"/>
                  <w:right w:w="0" w:type="dxa"/>
                </w:tcMar>
              </w:tcPr>
              <w:tbl>
                <w:tblPr>
                  <w:tblOverlap w:val="never"/>
                  <w:tblW w:w="1700" w:type="dxa"/>
                  <w:jc w:val="right"/>
                  <w:tblLayout w:type="fixed"/>
                  <w:tblLook w:val="01E0" w:firstRow="1" w:lastRow="1" w:firstColumn="1" w:lastColumn="1" w:noHBand="0" w:noVBand="0"/>
                </w:tblPr>
                <w:tblGrid>
                  <w:gridCol w:w="570"/>
                  <w:gridCol w:w="422"/>
                  <w:gridCol w:w="285"/>
                  <w:gridCol w:w="423"/>
                </w:tblGrid>
                <w:tr w:rsidR="004D4296">
                  <w:trPr>
                    <w:jc w:val="right"/>
                  </w:trPr>
                  <w:tc>
                    <w:tcPr>
                      <w:tcW w:w="570" w:type="dxa"/>
                      <w:noWrap/>
                      <w:tcMar>
                        <w:top w:w="0" w:type="dxa"/>
                        <w:left w:w="0" w:type="dxa"/>
                        <w:bottom w:w="0" w:type="dxa"/>
                        <w:right w:w="0" w:type="dxa"/>
                      </w:tcMar>
                    </w:tcPr>
                    <w:p w:rsidR="004D4296" w:rsidRDefault="004D4296">
                      <w:pPr>
                        <w:jc w:val="right"/>
                        <w:rPr>
                          <w:rFonts w:ascii="Arial" w:eastAsia="Arial" w:hAnsi="Arial" w:cs="Arial"/>
                          <w:color w:val="000000"/>
                          <w:sz w:val="14"/>
                          <w:szCs w:val="14"/>
                        </w:rPr>
                      </w:pPr>
                    </w:p>
                  </w:tc>
                  <w:tc>
                    <w:tcPr>
                      <w:tcW w:w="422" w:type="dxa"/>
                      <w:noWrap/>
                      <w:tcMar>
                        <w:top w:w="0" w:type="dxa"/>
                        <w:left w:w="0" w:type="dxa"/>
                        <w:bottom w:w="0" w:type="dxa"/>
                        <w:right w:w="0" w:type="dxa"/>
                      </w:tcMar>
                    </w:tcPr>
                    <w:p w:rsidR="004D4296" w:rsidRDefault="004D4296">
                      <w:pPr>
                        <w:jc w:val="right"/>
                        <w:rPr>
                          <w:rFonts w:ascii="Arial" w:eastAsia="Arial" w:hAnsi="Arial" w:cs="Arial"/>
                          <w:color w:val="000000"/>
                          <w:sz w:val="14"/>
                          <w:szCs w:val="14"/>
                        </w:rPr>
                      </w:pPr>
                    </w:p>
                  </w:tc>
                  <w:tc>
                    <w:tcPr>
                      <w:tcW w:w="285" w:type="dxa"/>
                      <w:noWrap/>
                      <w:tcMar>
                        <w:top w:w="0" w:type="dxa"/>
                        <w:left w:w="0" w:type="dxa"/>
                        <w:bottom w:w="0" w:type="dxa"/>
                        <w:right w:w="0" w:type="dxa"/>
                      </w:tcMar>
                    </w:tcPr>
                    <w:p w:rsidR="004D4296" w:rsidRDefault="004D4296">
                      <w:pPr>
                        <w:jc w:val="center"/>
                        <w:rPr>
                          <w:rFonts w:ascii="Arial" w:eastAsia="Arial" w:hAnsi="Arial" w:cs="Arial"/>
                          <w:color w:val="000000"/>
                          <w:sz w:val="14"/>
                          <w:szCs w:val="14"/>
                        </w:rPr>
                      </w:pPr>
                    </w:p>
                  </w:tc>
                  <w:tc>
                    <w:tcPr>
                      <w:tcW w:w="423" w:type="dxa"/>
                      <w:noWrap/>
                      <w:tcMar>
                        <w:top w:w="0" w:type="dxa"/>
                        <w:left w:w="0" w:type="dxa"/>
                        <w:bottom w:w="0" w:type="dxa"/>
                        <w:right w:w="0" w:type="dxa"/>
                      </w:tcMar>
                    </w:tcPr>
                    <w:p w:rsidR="004D4296" w:rsidRDefault="004D4296">
                      <w:pPr>
                        <w:rPr>
                          <w:rFonts w:ascii="Arial" w:eastAsia="Arial" w:hAnsi="Arial" w:cs="Arial"/>
                          <w:color w:val="000000"/>
                          <w:sz w:val="14"/>
                          <w:szCs w:val="14"/>
                        </w:rPr>
                      </w:pPr>
                    </w:p>
                  </w:tc>
                </w:tr>
              </w:tbl>
              <w:p w:rsidR="004D4296" w:rsidRDefault="004D4296">
                <w:pPr>
                  <w:spacing w:line="1" w:lineRule="auto"/>
                </w:pPr>
              </w:p>
            </w:tc>
          </w:tr>
        </w:tbl>
        <w:p w:rsidR="004D4296" w:rsidRDefault="004D4296">
          <w:pPr>
            <w:spacing w:line="1" w:lineRule="auto"/>
          </w:pP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C62A24"/>
    <w:multiLevelType w:val="hybridMultilevel"/>
    <w:tmpl w:val="C27CAAAE"/>
    <w:lvl w:ilvl="0" w:tplc="4A2259D8">
      <w:start w:val="1"/>
      <w:numFmt w:val="upperRoman"/>
      <w:lvlText w:val="%1."/>
      <w:lvlJc w:val="right"/>
      <w:pPr>
        <w:ind w:left="720" w:hanging="360"/>
      </w:pPr>
      <w:rPr>
        <w:rFonts w:ascii="Garamond" w:hAnsi="Garamond" w:cs="Arial"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5091EFA"/>
    <w:multiLevelType w:val="hybridMultilevel"/>
    <w:tmpl w:val="522497C4"/>
    <w:lvl w:ilvl="0" w:tplc="B1465382">
      <w:start w:val="1"/>
      <w:numFmt w:val="lowerLetter"/>
      <w:lvlText w:val="%1)"/>
      <w:lvlJc w:val="left"/>
      <w:pPr>
        <w:ind w:left="720" w:hanging="360"/>
      </w:pPr>
      <w:rPr>
        <w:rFonts w:hint="default"/>
        <w:lang w:val="pt-BR"/>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38DF7753"/>
    <w:multiLevelType w:val="hybridMultilevel"/>
    <w:tmpl w:val="98D82890"/>
    <w:lvl w:ilvl="0" w:tplc="8D64BD38">
      <w:start w:val="1"/>
      <w:numFmt w:val="upperRoman"/>
      <w:lvlText w:val="%1"/>
      <w:lvlJc w:val="left"/>
      <w:pPr>
        <w:ind w:left="439" w:hanging="113"/>
      </w:pPr>
      <w:rPr>
        <w:rFonts w:ascii="Garamond" w:eastAsia="Arial" w:hAnsi="Garamond" w:cs="Arial" w:hint="default"/>
        <w:w w:val="100"/>
        <w:sz w:val="24"/>
        <w:szCs w:val="24"/>
        <w:lang w:val="pt-PT" w:eastAsia="en-US" w:bidi="ar-SA"/>
      </w:rPr>
    </w:lvl>
    <w:lvl w:ilvl="1" w:tplc="6AD86D7C">
      <w:numFmt w:val="bullet"/>
      <w:lvlText w:val="•"/>
      <w:lvlJc w:val="left"/>
      <w:pPr>
        <w:ind w:left="1370" w:hanging="113"/>
      </w:pPr>
      <w:rPr>
        <w:rFonts w:hint="default"/>
        <w:lang w:val="pt-PT" w:eastAsia="en-US" w:bidi="ar-SA"/>
      </w:rPr>
    </w:lvl>
    <w:lvl w:ilvl="2" w:tplc="A33237BA">
      <w:numFmt w:val="bullet"/>
      <w:lvlText w:val="•"/>
      <w:lvlJc w:val="left"/>
      <w:pPr>
        <w:ind w:left="2294" w:hanging="113"/>
      </w:pPr>
      <w:rPr>
        <w:rFonts w:hint="default"/>
        <w:lang w:val="pt-PT" w:eastAsia="en-US" w:bidi="ar-SA"/>
      </w:rPr>
    </w:lvl>
    <w:lvl w:ilvl="3" w:tplc="22C06096">
      <w:numFmt w:val="bullet"/>
      <w:lvlText w:val="•"/>
      <w:lvlJc w:val="left"/>
      <w:pPr>
        <w:ind w:left="3218" w:hanging="113"/>
      </w:pPr>
      <w:rPr>
        <w:rFonts w:hint="default"/>
        <w:lang w:val="pt-PT" w:eastAsia="en-US" w:bidi="ar-SA"/>
      </w:rPr>
    </w:lvl>
    <w:lvl w:ilvl="4" w:tplc="F3CA5176">
      <w:numFmt w:val="bullet"/>
      <w:lvlText w:val="•"/>
      <w:lvlJc w:val="left"/>
      <w:pPr>
        <w:ind w:left="4142" w:hanging="113"/>
      </w:pPr>
      <w:rPr>
        <w:rFonts w:hint="default"/>
        <w:lang w:val="pt-PT" w:eastAsia="en-US" w:bidi="ar-SA"/>
      </w:rPr>
    </w:lvl>
    <w:lvl w:ilvl="5" w:tplc="A3348C06">
      <w:numFmt w:val="bullet"/>
      <w:lvlText w:val="•"/>
      <w:lvlJc w:val="left"/>
      <w:pPr>
        <w:ind w:left="5066" w:hanging="113"/>
      </w:pPr>
      <w:rPr>
        <w:rFonts w:hint="default"/>
        <w:lang w:val="pt-PT" w:eastAsia="en-US" w:bidi="ar-SA"/>
      </w:rPr>
    </w:lvl>
    <w:lvl w:ilvl="6" w:tplc="4A9CB874">
      <w:numFmt w:val="bullet"/>
      <w:lvlText w:val="•"/>
      <w:lvlJc w:val="left"/>
      <w:pPr>
        <w:ind w:left="5990" w:hanging="113"/>
      </w:pPr>
      <w:rPr>
        <w:rFonts w:hint="default"/>
        <w:lang w:val="pt-PT" w:eastAsia="en-US" w:bidi="ar-SA"/>
      </w:rPr>
    </w:lvl>
    <w:lvl w:ilvl="7" w:tplc="EE2CCF7C">
      <w:numFmt w:val="bullet"/>
      <w:lvlText w:val="•"/>
      <w:lvlJc w:val="left"/>
      <w:pPr>
        <w:ind w:left="6914" w:hanging="113"/>
      </w:pPr>
      <w:rPr>
        <w:rFonts w:hint="default"/>
        <w:lang w:val="pt-PT" w:eastAsia="en-US" w:bidi="ar-SA"/>
      </w:rPr>
    </w:lvl>
    <w:lvl w:ilvl="8" w:tplc="43D810D2">
      <w:numFmt w:val="bullet"/>
      <w:lvlText w:val="•"/>
      <w:lvlJc w:val="left"/>
      <w:pPr>
        <w:ind w:left="7838" w:hanging="113"/>
      </w:pPr>
      <w:rPr>
        <w:rFonts w:hint="default"/>
        <w:lang w:val="pt-PT" w:eastAsia="en-US" w:bidi="ar-SA"/>
      </w:rPr>
    </w:lvl>
  </w:abstractNum>
  <w:abstractNum w:abstractNumId="3">
    <w:nsid w:val="50150D00"/>
    <w:multiLevelType w:val="hybridMultilevel"/>
    <w:tmpl w:val="FDCE7F6C"/>
    <w:lvl w:ilvl="0" w:tplc="C2CC7DD0">
      <w:start w:val="1"/>
      <w:numFmt w:val="upperRoman"/>
      <w:lvlText w:val="%1."/>
      <w:lvlJc w:val="right"/>
      <w:pPr>
        <w:ind w:left="720" w:hanging="360"/>
      </w:pPr>
      <w:rPr>
        <w:rFonts w:ascii="Arial" w:hAnsi="Arial" w:cs="Arial"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77DC7434"/>
    <w:multiLevelType w:val="hybridMultilevel"/>
    <w:tmpl w:val="68563958"/>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ECC"/>
    <w:rsid w:val="000130CC"/>
    <w:rsid w:val="00014578"/>
    <w:rsid w:val="00026287"/>
    <w:rsid w:val="00050968"/>
    <w:rsid w:val="000638F1"/>
    <w:rsid w:val="00073147"/>
    <w:rsid w:val="00081951"/>
    <w:rsid w:val="00084B62"/>
    <w:rsid w:val="00086FD7"/>
    <w:rsid w:val="000B2B63"/>
    <w:rsid w:val="000C465D"/>
    <w:rsid w:val="000D590E"/>
    <w:rsid w:val="000D6C86"/>
    <w:rsid w:val="000D7D7A"/>
    <w:rsid w:val="000E6537"/>
    <w:rsid w:val="000E6FB9"/>
    <w:rsid w:val="00120FB8"/>
    <w:rsid w:val="00177822"/>
    <w:rsid w:val="00177CC9"/>
    <w:rsid w:val="00184655"/>
    <w:rsid w:val="00190F9A"/>
    <w:rsid w:val="00197CB3"/>
    <w:rsid w:val="001A30AE"/>
    <w:rsid w:val="001B2B30"/>
    <w:rsid w:val="001B5208"/>
    <w:rsid w:val="001C6FE2"/>
    <w:rsid w:val="001C71A7"/>
    <w:rsid w:val="001D7F23"/>
    <w:rsid w:val="001E3044"/>
    <w:rsid w:val="001E7BE1"/>
    <w:rsid w:val="001F2874"/>
    <w:rsid w:val="00223FB8"/>
    <w:rsid w:val="00226C47"/>
    <w:rsid w:val="002321DC"/>
    <w:rsid w:val="002709E3"/>
    <w:rsid w:val="00290360"/>
    <w:rsid w:val="00294D36"/>
    <w:rsid w:val="00295194"/>
    <w:rsid w:val="002A2C64"/>
    <w:rsid w:val="002D27DC"/>
    <w:rsid w:val="002D3A40"/>
    <w:rsid w:val="002D49B4"/>
    <w:rsid w:val="002D644C"/>
    <w:rsid w:val="002E1539"/>
    <w:rsid w:val="002E5BA0"/>
    <w:rsid w:val="002F6139"/>
    <w:rsid w:val="003142FC"/>
    <w:rsid w:val="00342B5C"/>
    <w:rsid w:val="00362BF4"/>
    <w:rsid w:val="003A6F3D"/>
    <w:rsid w:val="003B1255"/>
    <w:rsid w:val="003B25CD"/>
    <w:rsid w:val="003C0CFA"/>
    <w:rsid w:val="003C5E8F"/>
    <w:rsid w:val="003F49EC"/>
    <w:rsid w:val="00432B16"/>
    <w:rsid w:val="00442F23"/>
    <w:rsid w:val="00464AD5"/>
    <w:rsid w:val="00475BEB"/>
    <w:rsid w:val="004946D6"/>
    <w:rsid w:val="00497DC0"/>
    <w:rsid w:val="004D28EE"/>
    <w:rsid w:val="004D4296"/>
    <w:rsid w:val="004E07AF"/>
    <w:rsid w:val="004E140E"/>
    <w:rsid w:val="004F1AB7"/>
    <w:rsid w:val="00507CE4"/>
    <w:rsid w:val="00537511"/>
    <w:rsid w:val="005470D1"/>
    <w:rsid w:val="00555D23"/>
    <w:rsid w:val="0057487E"/>
    <w:rsid w:val="00577671"/>
    <w:rsid w:val="005872D9"/>
    <w:rsid w:val="005978AE"/>
    <w:rsid w:val="005E5487"/>
    <w:rsid w:val="006058AD"/>
    <w:rsid w:val="00605EF8"/>
    <w:rsid w:val="006064C9"/>
    <w:rsid w:val="00617BC3"/>
    <w:rsid w:val="00631E22"/>
    <w:rsid w:val="00632847"/>
    <w:rsid w:val="00637840"/>
    <w:rsid w:val="006771CD"/>
    <w:rsid w:val="00680835"/>
    <w:rsid w:val="006B7C6D"/>
    <w:rsid w:val="006C565C"/>
    <w:rsid w:val="006D1C27"/>
    <w:rsid w:val="006D3F3C"/>
    <w:rsid w:val="006D729C"/>
    <w:rsid w:val="006F712A"/>
    <w:rsid w:val="007412E8"/>
    <w:rsid w:val="00742811"/>
    <w:rsid w:val="0074347B"/>
    <w:rsid w:val="007725D3"/>
    <w:rsid w:val="00775A50"/>
    <w:rsid w:val="007765D1"/>
    <w:rsid w:val="007831EB"/>
    <w:rsid w:val="007B2B4B"/>
    <w:rsid w:val="007B44E8"/>
    <w:rsid w:val="007C42A3"/>
    <w:rsid w:val="007F1CC0"/>
    <w:rsid w:val="00852D67"/>
    <w:rsid w:val="00892352"/>
    <w:rsid w:val="008A4FA0"/>
    <w:rsid w:val="008B11CF"/>
    <w:rsid w:val="008E2665"/>
    <w:rsid w:val="008F1E5B"/>
    <w:rsid w:val="008F43EF"/>
    <w:rsid w:val="008F65E8"/>
    <w:rsid w:val="00934706"/>
    <w:rsid w:val="009459EC"/>
    <w:rsid w:val="00957BF9"/>
    <w:rsid w:val="00965F20"/>
    <w:rsid w:val="00966E9A"/>
    <w:rsid w:val="009938F9"/>
    <w:rsid w:val="00995344"/>
    <w:rsid w:val="009B14B5"/>
    <w:rsid w:val="009B65CF"/>
    <w:rsid w:val="009D052C"/>
    <w:rsid w:val="009D5C8D"/>
    <w:rsid w:val="009E65D9"/>
    <w:rsid w:val="009F6B10"/>
    <w:rsid w:val="00A003A8"/>
    <w:rsid w:val="00A02F19"/>
    <w:rsid w:val="00A11A93"/>
    <w:rsid w:val="00A136F0"/>
    <w:rsid w:val="00A13857"/>
    <w:rsid w:val="00A14780"/>
    <w:rsid w:val="00A41480"/>
    <w:rsid w:val="00A444AA"/>
    <w:rsid w:val="00A50A34"/>
    <w:rsid w:val="00A85081"/>
    <w:rsid w:val="00A855FB"/>
    <w:rsid w:val="00AA779D"/>
    <w:rsid w:val="00AB3266"/>
    <w:rsid w:val="00AB7095"/>
    <w:rsid w:val="00AD4E8E"/>
    <w:rsid w:val="00B07AFB"/>
    <w:rsid w:val="00B122BC"/>
    <w:rsid w:val="00B41C37"/>
    <w:rsid w:val="00B44271"/>
    <w:rsid w:val="00B47342"/>
    <w:rsid w:val="00B50295"/>
    <w:rsid w:val="00B63868"/>
    <w:rsid w:val="00B85B0A"/>
    <w:rsid w:val="00B90203"/>
    <w:rsid w:val="00B95161"/>
    <w:rsid w:val="00BB1D92"/>
    <w:rsid w:val="00BD2172"/>
    <w:rsid w:val="00BE0F85"/>
    <w:rsid w:val="00BF75D5"/>
    <w:rsid w:val="00C02EB7"/>
    <w:rsid w:val="00C31F93"/>
    <w:rsid w:val="00C4019B"/>
    <w:rsid w:val="00C40999"/>
    <w:rsid w:val="00C70191"/>
    <w:rsid w:val="00C74903"/>
    <w:rsid w:val="00C932D1"/>
    <w:rsid w:val="00CA243A"/>
    <w:rsid w:val="00CB71C9"/>
    <w:rsid w:val="00CE6761"/>
    <w:rsid w:val="00CF4ECC"/>
    <w:rsid w:val="00D0264C"/>
    <w:rsid w:val="00D0479F"/>
    <w:rsid w:val="00D261E4"/>
    <w:rsid w:val="00D30892"/>
    <w:rsid w:val="00D4046D"/>
    <w:rsid w:val="00D5577C"/>
    <w:rsid w:val="00D55972"/>
    <w:rsid w:val="00D564F9"/>
    <w:rsid w:val="00D723BD"/>
    <w:rsid w:val="00D81700"/>
    <w:rsid w:val="00D862BB"/>
    <w:rsid w:val="00D96C3C"/>
    <w:rsid w:val="00DA7BFE"/>
    <w:rsid w:val="00DB2A42"/>
    <w:rsid w:val="00DD1739"/>
    <w:rsid w:val="00DD251F"/>
    <w:rsid w:val="00DF1FDD"/>
    <w:rsid w:val="00E13AF9"/>
    <w:rsid w:val="00E56BD2"/>
    <w:rsid w:val="00E67210"/>
    <w:rsid w:val="00E67242"/>
    <w:rsid w:val="00EB788E"/>
    <w:rsid w:val="00ED09D4"/>
    <w:rsid w:val="00ED0D7A"/>
    <w:rsid w:val="00EE3781"/>
    <w:rsid w:val="00EE6079"/>
    <w:rsid w:val="00F02B78"/>
    <w:rsid w:val="00F10416"/>
    <w:rsid w:val="00F210A4"/>
    <w:rsid w:val="00F22D6C"/>
    <w:rsid w:val="00F27511"/>
    <w:rsid w:val="00F73B2A"/>
    <w:rsid w:val="00F751EA"/>
    <w:rsid w:val="00F82E5F"/>
    <w:rsid w:val="00F95B53"/>
    <w:rsid w:val="00FC4E47"/>
    <w:rsid w:val="00FD177E"/>
    <w:rsid w:val="00FE0483"/>
    <w:rsid w:val="00FE0DF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74C52C8-FC47-47A9-8D8F-082761983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4ECC"/>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9459EC"/>
    <w:pPr>
      <w:keepNext/>
      <w:jc w:val="both"/>
      <w:outlineLvl w:val="0"/>
    </w:pPr>
    <w:rPr>
      <w:b/>
      <w:szCs w:val="20"/>
      <w:u w:val="singl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Sumrio4">
    <w:name w:val="toc 4"/>
    <w:autoRedefine/>
    <w:semiHidden/>
    <w:rsid w:val="00CF4ECC"/>
    <w:pPr>
      <w:spacing w:after="0" w:line="240" w:lineRule="auto"/>
    </w:pPr>
    <w:rPr>
      <w:rFonts w:ascii="Times New Roman" w:eastAsia="Times New Roman" w:hAnsi="Times New Roman" w:cs="Times New Roman"/>
      <w:sz w:val="20"/>
      <w:szCs w:val="20"/>
      <w:lang w:eastAsia="pt-BR"/>
    </w:rPr>
  </w:style>
  <w:style w:type="character" w:styleId="Hyperlink">
    <w:name w:val="Hyperlink"/>
    <w:rsid w:val="00CF4ECC"/>
    <w:rPr>
      <w:color w:val="0000FF"/>
      <w:u w:val="single"/>
    </w:rPr>
  </w:style>
  <w:style w:type="paragraph" w:styleId="Cabealho">
    <w:name w:val="header"/>
    <w:basedOn w:val="Normal"/>
    <w:link w:val="CabealhoChar"/>
    <w:uiPriority w:val="99"/>
    <w:unhideWhenUsed/>
    <w:rsid w:val="00CF4ECC"/>
    <w:pPr>
      <w:tabs>
        <w:tab w:val="center" w:pos="4252"/>
        <w:tab w:val="right" w:pos="8504"/>
      </w:tabs>
    </w:pPr>
  </w:style>
  <w:style w:type="character" w:customStyle="1" w:styleId="CabealhoChar">
    <w:name w:val="Cabeçalho Char"/>
    <w:basedOn w:val="Fontepargpadro"/>
    <w:link w:val="Cabealho"/>
    <w:uiPriority w:val="99"/>
    <w:rsid w:val="00CF4ECC"/>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CF4ECC"/>
    <w:pPr>
      <w:tabs>
        <w:tab w:val="center" w:pos="4252"/>
        <w:tab w:val="right" w:pos="8504"/>
      </w:tabs>
    </w:pPr>
  </w:style>
  <w:style w:type="character" w:customStyle="1" w:styleId="RodapChar">
    <w:name w:val="Rodapé Char"/>
    <w:basedOn w:val="Fontepargpadro"/>
    <w:link w:val="Rodap"/>
    <w:uiPriority w:val="99"/>
    <w:rsid w:val="00CF4ECC"/>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B63868"/>
    <w:rPr>
      <w:rFonts w:ascii="Segoe UI" w:hAnsi="Segoe UI" w:cs="Segoe UI"/>
      <w:sz w:val="18"/>
      <w:szCs w:val="18"/>
    </w:rPr>
  </w:style>
  <w:style w:type="character" w:customStyle="1" w:styleId="TextodebaloChar">
    <w:name w:val="Texto de balão Char"/>
    <w:basedOn w:val="Fontepargpadro"/>
    <w:link w:val="Textodebalo"/>
    <w:uiPriority w:val="99"/>
    <w:semiHidden/>
    <w:rsid w:val="00B63868"/>
    <w:rPr>
      <w:rFonts w:ascii="Segoe UI" w:eastAsia="Times New Roman" w:hAnsi="Segoe UI" w:cs="Segoe UI"/>
      <w:sz w:val="18"/>
      <w:szCs w:val="18"/>
      <w:lang w:eastAsia="pt-BR"/>
    </w:rPr>
  </w:style>
  <w:style w:type="paragraph" w:styleId="Textoembloco">
    <w:name w:val="Block Text"/>
    <w:basedOn w:val="Normal"/>
    <w:rsid w:val="002F6139"/>
    <w:pPr>
      <w:ind w:left="1134" w:right="51"/>
      <w:jc w:val="both"/>
    </w:pPr>
    <w:rPr>
      <w:sz w:val="22"/>
      <w:szCs w:val="20"/>
    </w:rPr>
  </w:style>
  <w:style w:type="paragraph" w:styleId="Recuodecorpodetexto">
    <w:name w:val="Body Text Indent"/>
    <w:basedOn w:val="Normal"/>
    <w:link w:val="RecuodecorpodetextoChar"/>
    <w:rsid w:val="002F6139"/>
    <w:pPr>
      <w:spacing w:after="120"/>
      <w:ind w:left="283"/>
    </w:pPr>
    <w:rPr>
      <w:szCs w:val="20"/>
    </w:rPr>
  </w:style>
  <w:style w:type="character" w:customStyle="1" w:styleId="RecuodecorpodetextoChar">
    <w:name w:val="Recuo de corpo de texto Char"/>
    <w:basedOn w:val="Fontepargpadro"/>
    <w:link w:val="Recuodecorpodetexto"/>
    <w:rsid w:val="002F6139"/>
    <w:rPr>
      <w:rFonts w:ascii="Times New Roman" w:eastAsia="Times New Roman" w:hAnsi="Times New Roman" w:cs="Times New Roman"/>
      <w:sz w:val="24"/>
      <w:szCs w:val="20"/>
      <w:lang w:eastAsia="pt-BR"/>
    </w:rPr>
  </w:style>
  <w:style w:type="paragraph" w:styleId="NormalWeb">
    <w:name w:val="Normal (Web)"/>
    <w:basedOn w:val="Normal"/>
    <w:uiPriority w:val="99"/>
    <w:unhideWhenUsed/>
    <w:rsid w:val="00A11A93"/>
    <w:pPr>
      <w:spacing w:before="100" w:beforeAutospacing="1" w:after="100" w:afterAutospacing="1"/>
      <w:jc w:val="both"/>
    </w:pPr>
  </w:style>
  <w:style w:type="paragraph" w:styleId="Corpodetexto">
    <w:name w:val="Body Text"/>
    <w:basedOn w:val="Normal"/>
    <w:link w:val="CorpodetextoChar"/>
    <w:uiPriority w:val="99"/>
    <w:unhideWhenUsed/>
    <w:rsid w:val="009459EC"/>
    <w:pPr>
      <w:spacing w:after="120"/>
    </w:pPr>
  </w:style>
  <w:style w:type="character" w:customStyle="1" w:styleId="CorpodetextoChar">
    <w:name w:val="Corpo de texto Char"/>
    <w:basedOn w:val="Fontepargpadro"/>
    <w:link w:val="Corpodetexto"/>
    <w:uiPriority w:val="99"/>
    <w:rsid w:val="009459EC"/>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rsid w:val="009459EC"/>
    <w:rPr>
      <w:rFonts w:ascii="Times New Roman" w:eastAsia="Times New Roman" w:hAnsi="Times New Roman" w:cs="Times New Roman"/>
      <w:b/>
      <w:sz w:val="24"/>
      <w:szCs w:val="20"/>
      <w:u w:val="single"/>
      <w:lang w:eastAsia="pt-BR"/>
    </w:rPr>
  </w:style>
  <w:style w:type="paragraph" w:styleId="Ttulo">
    <w:name w:val="Title"/>
    <w:basedOn w:val="Normal"/>
    <w:link w:val="TtuloChar"/>
    <w:uiPriority w:val="1"/>
    <w:qFormat/>
    <w:rsid w:val="00DF1FDD"/>
    <w:pPr>
      <w:widowControl w:val="0"/>
      <w:autoSpaceDE w:val="0"/>
      <w:autoSpaceDN w:val="0"/>
      <w:ind w:left="1910" w:right="532"/>
      <w:jc w:val="both"/>
    </w:pPr>
    <w:rPr>
      <w:rFonts w:ascii="Arial" w:eastAsia="Arial" w:hAnsi="Arial" w:cs="Arial"/>
      <w:b/>
      <w:bCs/>
      <w:sz w:val="28"/>
      <w:szCs w:val="28"/>
      <w:lang w:val="pt-PT" w:eastAsia="en-US"/>
    </w:rPr>
  </w:style>
  <w:style w:type="character" w:customStyle="1" w:styleId="TtuloChar">
    <w:name w:val="Título Char"/>
    <w:basedOn w:val="Fontepargpadro"/>
    <w:link w:val="Ttulo"/>
    <w:uiPriority w:val="1"/>
    <w:rsid w:val="00DF1FDD"/>
    <w:rPr>
      <w:rFonts w:ascii="Arial" w:eastAsia="Arial" w:hAnsi="Arial" w:cs="Arial"/>
      <w:b/>
      <w:bCs/>
      <w:sz w:val="28"/>
      <w:szCs w:val="28"/>
      <w:lang w:val="pt-PT"/>
    </w:rPr>
  </w:style>
  <w:style w:type="paragraph" w:styleId="PargrafodaLista">
    <w:name w:val="List Paragraph"/>
    <w:basedOn w:val="Normal"/>
    <w:uiPriority w:val="1"/>
    <w:qFormat/>
    <w:rsid w:val="00DF1FDD"/>
    <w:pPr>
      <w:widowControl w:val="0"/>
      <w:autoSpaceDE w:val="0"/>
      <w:autoSpaceDN w:val="0"/>
      <w:ind w:left="100"/>
    </w:pPr>
    <w:rPr>
      <w:rFonts w:ascii="Arial" w:eastAsia="Arial" w:hAnsi="Arial" w:cs="Arial"/>
      <w:sz w:val="22"/>
      <w:szCs w:val="22"/>
      <w:lang w:val="pt-PT" w:eastAsia="en-US"/>
    </w:rPr>
  </w:style>
  <w:style w:type="character" w:styleId="Forte">
    <w:name w:val="Strong"/>
    <w:basedOn w:val="Fontepargpadro"/>
    <w:uiPriority w:val="22"/>
    <w:qFormat/>
    <w:rsid w:val="00BF75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0109593">
      <w:bodyDiv w:val="1"/>
      <w:marLeft w:val="0"/>
      <w:marRight w:val="0"/>
      <w:marTop w:val="0"/>
      <w:marBottom w:val="0"/>
      <w:divBdr>
        <w:top w:val="none" w:sz="0" w:space="0" w:color="auto"/>
        <w:left w:val="none" w:sz="0" w:space="0" w:color="auto"/>
        <w:bottom w:val="none" w:sz="0" w:space="0" w:color="auto"/>
        <w:right w:val="none" w:sz="0" w:space="0" w:color="auto"/>
      </w:divBdr>
    </w:div>
    <w:div w:id="373500865">
      <w:bodyDiv w:val="1"/>
      <w:marLeft w:val="0"/>
      <w:marRight w:val="0"/>
      <w:marTop w:val="0"/>
      <w:marBottom w:val="0"/>
      <w:divBdr>
        <w:top w:val="none" w:sz="0" w:space="0" w:color="auto"/>
        <w:left w:val="none" w:sz="0" w:space="0" w:color="auto"/>
        <w:bottom w:val="none" w:sz="0" w:space="0" w:color="auto"/>
        <w:right w:val="none" w:sz="0" w:space="0" w:color="auto"/>
      </w:divBdr>
    </w:div>
    <w:div w:id="462187861">
      <w:bodyDiv w:val="1"/>
      <w:marLeft w:val="0"/>
      <w:marRight w:val="0"/>
      <w:marTop w:val="0"/>
      <w:marBottom w:val="0"/>
      <w:divBdr>
        <w:top w:val="none" w:sz="0" w:space="0" w:color="auto"/>
        <w:left w:val="none" w:sz="0" w:space="0" w:color="auto"/>
        <w:bottom w:val="none" w:sz="0" w:space="0" w:color="auto"/>
        <w:right w:val="none" w:sz="0" w:space="0" w:color="auto"/>
      </w:divBdr>
    </w:div>
    <w:div w:id="1394426752">
      <w:bodyDiv w:val="1"/>
      <w:marLeft w:val="0"/>
      <w:marRight w:val="0"/>
      <w:marTop w:val="0"/>
      <w:marBottom w:val="0"/>
      <w:divBdr>
        <w:top w:val="none" w:sz="0" w:space="0" w:color="auto"/>
        <w:left w:val="none" w:sz="0" w:space="0" w:color="auto"/>
        <w:bottom w:val="none" w:sz="0" w:space="0" w:color="auto"/>
        <w:right w:val="none" w:sz="0" w:space="0" w:color="auto"/>
      </w:divBdr>
    </w:div>
    <w:div w:id="1652365546">
      <w:bodyDiv w:val="1"/>
      <w:marLeft w:val="0"/>
      <w:marRight w:val="0"/>
      <w:marTop w:val="0"/>
      <w:marBottom w:val="0"/>
      <w:divBdr>
        <w:top w:val="none" w:sz="0" w:space="0" w:color="auto"/>
        <w:left w:val="none" w:sz="0" w:space="0" w:color="auto"/>
        <w:bottom w:val="none" w:sz="0" w:space="0" w:color="auto"/>
        <w:right w:val="none" w:sz="0" w:space="0" w:color="auto"/>
      </w:divBdr>
    </w:div>
    <w:div w:id="1671955092">
      <w:bodyDiv w:val="1"/>
      <w:marLeft w:val="0"/>
      <w:marRight w:val="0"/>
      <w:marTop w:val="0"/>
      <w:marBottom w:val="0"/>
      <w:divBdr>
        <w:top w:val="none" w:sz="0" w:space="0" w:color="auto"/>
        <w:left w:val="none" w:sz="0" w:space="0" w:color="auto"/>
        <w:bottom w:val="none" w:sz="0" w:space="0" w:color="auto"/>
        <w:right w:val="none" w:sz="0" w:space="0" w:color="auto"/>
      </w:divBdr>
    </w:div>
    <w:div w:id="1711494887">
      <w:bodyDiv w:val="1"/>
      <w:marLeft w:val="0"/>
      <w:marRight w:val="0"/>
      <w:marTop w:val="0"/>
      <w:marBottom w:val="0"/>
      <w:divBdr>
        <w:top w:val="none" w:sz="0" w:space="0" w:color="auto"/>
        <w:left w:val="none" w:sz="0" w:space="0" w:color="auto"/>
        <w:bottom w:val="none" w:sz="0" w:space="0" w:color="auto"/>
        <w:right w:val="none" w:sz="0" w:space="0" w:color="auto"/>
      </w:divBdr>
    </w:div>
    <w:div w:id="1783960733">
      <w:bodyDiv w:val="1"/>
      <w:marLeft w:val="0"/>
      <w:marRight w:val="0"/>
      <w:marTop w:val="0"/>
      <w:marBottom w:val="0"/>
      <w:divBdr>
        <w:top w:val="none" w:sz="0" w:space="0" w:color="auto"/>
        <w:left w:val="none" w:sz="0" w:space="0" w:color="auto"/>
        <w:bottom w:val="none" w:sz="0" w:space="0" w:color="auto"/>
        <w:right w:val="none" w:sz="0" w:space="0" w:color="auto"/>
      </w:divBdr>
    </w:div>
    <w:div w:id="2001616622">
      <w:bodyDiv w:val="1"/>
      <w:marLeft w:val="0"/>
      <w:marRight w:val="0"/>
      <w:marTop w:val="0"/>
      <w:marBottom w:val="0"/>
      <w:divBdr>
        <w:top w:val="none" w:sz="0" w:space="0" w:color="auto"/>
        <w:left w:val="none" w:sz="0" w:space="0" w:color="auto"/>
        <w:bottom w:val="none" w:sz="0" w:space="0" w:color="auto"/>
        <w:right w:val="none" w:sz="0" w:space="0" w:color="auto"/>
      </w:divBdr>
    </w:div>
    <w:div w:id="213917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596</TotalTime>
  <Pages>12</Pages>
  <Words>4462</Words>
  <Characters>24096</Characters>
  <Application>Microsoft Office Word</Application>
  <DocSecurity>0</DocSecurity>
  <Lines>200</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2021-10-25T16:48:00Z</cp:lastPrinted>
  <dcterms:created xsi:type="dcterms:W3CDTF">2021-10-26T17:15:00Z</dcterms:created>
  <dcterms:modified xsi:type="dcterms:W3CDTF">2021-10-27T16:48:00Z</dcterms:modified>
</cp:coreProperties>
</file>